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019" w:rsidRDefault="00C22C6B">
      <w:pPr>
        <w:pStyle w:val="ConsPlusNormal0"/>
        <w:outlineLvl w:val="0"/>
      </w:pPr>
      <w:r>
        <w:t>Зарегистрировано в Минюсте России 29 января 2025 г. N 81074</w:t>
      </w:r>
    </w:p>
    <w:p w:rsidR="00A06019" w:rsidRDefault="00A06019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06019" w:rsidRDefault="00C22C6B">
      <w:pPr>
        <w:pStyle w:val="ConsPlusTitle0"/>
        <w:jc w:val="center"/>
      </w:pPr>
      <w:r>
        <w:t xml:space="preserve">ФЕДЕРАЛЬНАЯ СЛУЖБА ПО </w:t>
      </w:r>
      <w:proofErr w:type="gramStart"/>
      <w:r>
        <w:t>ЭКОЛОГИЧЕСКОМУ</w:t>
      </w:r>
      <w:proofErr w:type="gramEnd"/>
      <w:r>
        <w:t>, ТЕХНОЛОГИЧЕСКОМУ</w:t>
      </w:r>
    </w:p>
    <w:p w:rsidR="00A06019" w:rsidRDefault="00C22C6B">
      <w:pPr>
        <w:pStyle w:val="ConsPlusTitle0"/>
        <w:jc w:val="center"/>
      </w:pPr>
      <w:r>
        <w:t>И АТОМНОМУ НАДЗОРУ</w:t>
      </w:r>
    </w:p>
    <w:p w:rsidR="00A06019" w:rsidRDefault="00A06019">
      <w:pPr>
        <w:pStyle w:val="ConsPlusTitle0"/>
        <w:jc w:val="center"/>
      </w:pPr>
    </w:p>
    <w:p w:rsidR="00A06019" w:rsidRDefault="00C22C6B">
      <w:pPr>
        <w:pStyle w:val="ConsPlusTitle0"/>
        <w:jc w:val="center"/>
      </w:pPr>
      <w:r>
        <w:t>ПРИКАЗ</w:t>
      </w:r>
    </w:p>
    <w:p w:rsidR="00A06019" w:rsidRDefault="00C22C6B">
      <w:pPr>
        <w:pStyle w:val="ConsPlusTitle0"/>
        <w:jc w:val="center"/>
      </w:pPr>
      <w:r>
        <w:t>от 9 сентября 2024 г. N 274</w:t>
      </w:r>
    </w:p>
    <w:p w:rsidR="00A06019" w:rsidRDefault="00A06019">
      <w:pPr>
        <w:pStyle w:val="ConsPlusTitle0"/>
        <w:jc w:val="center"/>
      </w:pPr>
    </w:p>
    <w:p w:rsidR="00A06019" w:rsidRDefault="00E7489F">
      <w:pPr>
        <w:pStyle w:val="ConsPlusTitle0"/>
        <w:jc w:val="center"/>
      </w:pPr>
      <w:r>
        <w:t>Об утверждении формы проверочного листа (списка контрольных вопросов, ответы на которые свидетельствуют о соблюдении или несоблюдении контролируемым лицом обязательных требований), применяемого Федеральной службой по экологическому, технологическому и атомному надзору и ее территориальными органами при проведении плановых выездных проверок при осуществлении федерального государственного надзора в области безопасности</w:t>
      </w:r>
    </w:p>
    <w:p w:rsidR="00A06019" w:rsidRDefault="00E7489F">
      <w:pPr>
        <w:pStyle w:val="ConsPlusTitle0"/>
        <w:jc w:val="center"/>
      </w:pPr>
      <w:r>
        <w:t>гидротехнических сооружений</w:t>
      </w:r>
    </w:p>
    <w:p w:rsidR="00A06019" w:rsidRDefault="00A06019">
      <w:pPr>
        <w:pStyle w:val="ConsPlusNormal0"/>
        <w:jc w:val="both"/>
      </w:pPr>
    </w:p>
    <w:p w:rsidR="00A06019" w:rsidRDefault="00C22C6B">
      <w:pPr>
        <w:pStyle w:val="ConsPlusNormal0"/>
        <w:ind w:firstLine="540"/>
        <w:jc w:val="both"/>
      </w:pPr>
      <w:proofErr w:type="gramStart"/>
      <w:r>
        <w:t xml:space="preserve">В соответствии с </w:t>
      </w:r>
      <w:hyperlink r:id="rId7" w:tooltip="Федеральный закон от 21.07.1997 N 117-ФЗ (ред. от 08.08.2024) &quot;О безопасности гидротехнических сооружений&quot; (с изм. и доп., вступ. в силу с 01.09.2024) {КонсультантПлюс}">
        <w:r>
          <w:rPr>
            <w:color w:val="0000FF"/>
          </w:rPr>
          <w:t>частью 1 статьи 13</w:t>
        </w:r>
      </w:hyperlink>
      <w:r>
        <w:t xml:space="preserve"> Федерального закона от 21 июля 1997 г. N 117-ФЗ "О безопасности </w:t>
      </w:r>
      <w:bookmarkStart w:id="0" w:name="_GoBack"/>
      <w:bookmarkEnd w:id="0"/>
      <w:r>
        <w:t xml:space="preserve">гидротехнических сооружений", </w:t>
      </w:r>
      <w:hyperlink r:id="rId8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частью 1 статьи 53</w:t>
        </w:r>
      </w:hyperlink>
      <w:r>
        <w:t xml:space="preserve"> Федерального закона от 31 июля 2020 г. N 248-ФЗ "О государственном контроле (надзоре) и муниципальном контроле в Российской Федерации", </w:t>
      </w:r>
      <w:hyperlink r:id="rId9" w:tooltip="Постановление Правительства РФ от 30.07.2004 N 401 (ред. от 31.10.2023) &quot;О Федеральной службе по экологическому, технологическому и атомному надзору&quot; (с изм. и доп., вступ. в силу с 01.09.2024) {КонсультантПлюс}">
        <w:r>
          <w:rPr>
            <w:color w:val="0000FF"/>
          </w:rPr>
          <w:t>пунктом 1</w:t>
        </w:r>
      </w:hyperlink>
      <w:r>
        <w:t xml:space="preserve"> Положения о Федеральной службе по экологическому, технологическому и атомному надзору, утвержденного постановлением Правительства Российской Федерации</w:t>
      </w:r>
      <w:proofErr w:type="gramEnd"/>
      <w:r>
        <w:t xml:space="preserve"> </w:t>
      </w:r>
      <w:proofErr w:type="gramStart"/>
      <w:r>
        <w:t xml:space="preserve">от 30 июля 2004 г. N 401, </w:t>
      </w:r>
      <w:hyperlink r:id="rId10" w:tooltip="Постановление Правительства РФ от 30.06.2021 N 1080 (ред. от 03.05.2024) &quot;О федеральном государственном надзоре в области безопасности гидротехнических сооружений&quot; (вместе с &quot;Положением о федеральном государственном надзоре в области безопасности гидротехничес">
        <w:r>
          <w:rPr>
            <w:color w:val="0000FF"/>
          </w:rPr>
          <w:t>пунктом 2</w:t>
        </w:r>
      </w:hyperlink>
      <w:r>
        <w:t xml:space="preserve"> Положения о федеральном государственном надзоре в области безопасности гидротехнических сооружений, утвержденного постановлением Правительства Российской Федерации от 30 июня 2021 г. N 1080, и </w:t>
      </w:r>
      <w:hyperlink r:id="rId11" w:tooltip="Постановление Правительства РФ от 27.10.2021 N 1844 (ред. от 30.04.2022) &quot;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">
        <w:r>
          <w:rPr>
            <w:color w:val="0000FF"/>
          </w:rPr>
          <w:t>пунктами 3</w:t>
        </w:r>
      </w:hyperlink>
      <w:r>
        <w:t xml:space="preserve"> и </w:t>
      </w:r>
      <w:hyperlink r:id="rId12" w:tooltip="Постановление Правительства РФ от 27.10.2021 N 1844 (ред. от 30.04.2022) &quot;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">
        <w:r>
          <w:rPr>
            <w:color w:val="0000FF"/>
          </w:rPr>
          <w:t>11</w:t>
        </w:r>
      </w:hyperlink>
      <w:r>
        <w:t xml:space="preserve">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листов, утвержденных</w:t>
      </w:r>
      <w:proofErr w:type="gramEnd"/>
      <w:r>
        <w:t xml:space="preserve"> постановлением Правительства Российской Федерации от 27 октября 2021 г. N 1844, приказываю:</w:t>
      </w:r>
    </w:p>
    <w:p w:rsidR="00A06019" w:rsidRDefault="00C22C6B" w:rsidP="00E7489F">
      <w:pPr>
        <w:pStyle w:val="ConsPlusNormal0"/>
        <w:spacing w:before="60"/>
        <w:ind w:firstLine="540"/>
        <w:jc w:val="both"/>
      </w:pPr>
      <w:bookmarkStart w:id="1" w:name="P21"/>
      <w:bookmarkEnd w:id="1"/>
      <w:r>
        <w:t xml:space="preserve">1. </w:t>
      </w:r>
      <w:proofErr w:type="gramStart"/>
      <w:r>
        <w:t xml:space="preserve">Утвердить </w:t>
      </w:r>
      <w:hyperlink w:anchor="P45" w:tooltip="Проверочный лист">
        <w:r>
          <w:rPr>
            <w:color w:val="0000FF"/>
          </w:rPr>
          <w:t>форму</w:t>
        </w:r>
      </w:hyperlink>
      <w:r>
        <w:t xml:space="preserve"> проверочного листа (списка контрольных вопросов, ответы на которые свидетельствуют о соблюдении или несоблюдении контролируемым лицом обязательных требований), применяемого Федеральной службой по экологическому, технологическому и атомному надзору и ее территориальными органами при проведении плановых выездных проверок при осуществлении федерального государственного надзора в области безопасности гидротехнических сооружений, согласно приложению к настоящему приказу.</w:t>
      </w:r>
      <w:proofErr w:type="gramEnd"/>
    </w:p>
    <w:p w:rsidR="00A06019" w:rsidRDefault="00C22C6B" w:rsidP="00E7489F">
      <w:pPr>
        <w:pStyle w:val="ConsPlusNormal0"/>
        <w:spacing w:before="60"/>
        <w:ind w:firstLine="540"/>
        <w:jc w:val="both"/>
      </w:pPr>
      <w:r>
        <w:t xml:space="preserve">2. Установить, что плановые выездные проверки, проводимые при осуществлении федерального государственного надзора в области безопасности гидротехнических сооружений, не ограничиваются оценкой соблюдения обязательных требований, в отношении которых в </w:t>
      </w:r>
      <w:hyperlink w:anchor="P45" w:tooltip="Проверочный лист">
        <w:r>
          <w:rPr>
            <w:color w:val="0000FF"/>
          </w:rPr>
          <w:t>форме</w:t>
        </w:r>
      </w:hyperlink>
      <w:r>
        <w:t xml:space="preserve"> проверочного листа, предусмотренной </w:t>
      </w:r>
      <w:hyperlink w:anchor="P21" w:tooltip="1. Утвердить форму проверочного листа (списка контрольных вопросов, ответы на которые свидетельствуют о соблюдении или несоблюдении контролируемым лицом обязательных требований), применяемого Федеральной службой по экологическому, технологическому и атомному н">
        <w:r>
          <w:rPr>
            <w:color w:val="0000FF"/>
          </w:rPr>
          <w:t>пунктом 1</w:t>
        </w:r>
      </w:hyperlink>
      <w:r>
        <w:t xml:space="preserve"> настоящего приказа, определен список вопросов, отражающих соблюдение или несоблюдение контролируемым лицом таких обязательных требований.</w:t>
      </w:r>
    </w:p>
    <w:p w:rsidR="00A06019" w:rsidRDefault="00C22C6B" w:rsidP="00E7489F">
      <w:pPr>
        <w:pStyle w:val="ConsPlusNormal0"/>
        <w:spacing w:before="60"/>
        <w:ind w:firstLine="540"/>
        <w:jc w:val="both"/>
      </w:pPr>
      <w:r>
        <w:t xml:space="preserve">3. </w:t>
      </w:r>
      <w:proofErr w:type="gramStart"/>
      <w:r>
        <w:t xml:space="preserve">Признать утратившим силу </w:t>
      </w:r>
      <w:hyperlink r:id="rId13" w:tooltip="Приказ Ростехнадзора от 29.05.2023 N 197 &quot;Об утверждении формы проверочного листа (списка контрольных вопросов, ответы на которые свидетельствуют о соблюдении или несоблюдении контролируемым лицом обязательных требований), применяемого Федеральной службой по э">
        <w:r>
          <w:rPr>
            <w:color w:val="0000FF"/>
          </w:rPr>
          <w:t>приказ</w:t>
        </w:r>
      </w:hyperlink>
      <w:r>
        <w:t xml:space="preserve"> Федеральной службы по экологическому, технологическому и атомному надзору от 29 мая 2023 г. N 197 "Об утверждении формы проверочного листа (списка контрольных вопросов, ответы на которые свидетельствуют о соблюдении или несоблюдении контролируемым лицом обязательных требований), применяемого Федеральной службой по экологическому, технологическому и атомному надзору и ее территориальными органами при проведении плановых выездных проверок при осуществлении федерального</w:t>
      </w:r>
      <w:proofErr w:type="gramEnd"/>
      <w:r>
        <w:t xml:space="preserve"> государственного надзора в области безопасности гидротехнических сооружений" (</w:t>
      </w:r>
      <w:proofErr w:type="gramStart"/>
      <w:r>
        <w:t>зарегистрирован</w:t>
      </w:r>
      <w:proofErr w:type="gramEnd"/>
      <w:r>
        <w:t xml:space="preserve"> Министерством юстиции Российской Федерации 2 августа 2023 г., регистрационный N 74585).</w:t>
      </w:r>
    </w:p>
    <w:p w:rsidR="00A06019" w:rsidRDefault="00A06019">
      <w:pPr>
        <w:pStyle w:val="ConsPlusNormal0"/>
        <w:jc w:val="both"/>
      </w:pPr>
    </w:p>
    <w:p w:rsidR="00A06019" w:rsidRDefault="00C22C6B">
      <w:pPr>
        <w:pStyle w:val="ConsPlusNormal0"/>
        <w:jc w:val="right"/>
      </w:pPr>
      <w:r>
        <w:t>Руководитель</w:t>
      </w:r>
    </w:p>
    <w:p w:rsidR="00E7489F" w:rsidRDefault="00C22C6B" w:rsidP="00E7489F">
      <w:pPr>
        <w:pStyle w:val="ConsPlusNormal0"/>
        <w:jc w:val="right"/>
      </w:pPr>
      <w:r>
        <w:t>А.В.ТРЕМБИЦКИЙ</w:t>
      </w:r>
      <w:r w:rsidR="00E7489F">
        <w:br w:type="page"/>
      </w:r>
    </w:p>
    <w:p w:rsidR="00A06019" w:rsidRDefault="00C22C6B">
      <w:pPr>
        <w:pStyle w:val="ConsPlusNormal0"/>
        <w:jc w:val="right"/>
        <w:outlineLvl w:val="0"/>
      </w:pPr>
      <w:r>
        <w:lastRenderedPageBreak/>
        <w:t>Утвержден</w:t>
      </w:r>
    </w:p>
    <w:p w:rsidR="00A06019" w:rsidRDefault="00C22C6B">
      <w:pPr>
        <w:pStyle w:val="ConsPlusNormal0"/>
        <w:jc w:val="right"/>
      </w:pPr>
      <w:r>
        <w:t>приказом Федеральной службы</w:t>
      </w:r>
    </w:p>
    <w:p w:rsidR="00A06019" w:rsidRDefault="00C22C6B">
      <w:pPr>
        <w:pStyle w:val="ConsPlusNormal0"/>
        <w:jc w:val="right"/>
      </w:pPr>
      <w:r>
        <w:t>по экологическому, технологическому</w:t>
      </w:r>
    </w:p>
    <w:p w:rsidR="00A06019" w:rsidRDefault="00C22C6B">
      <w:pPr>
        <w:pStyle w:val="ConsPlusNormal0"/>
        <w:jc w:val="right"/>
      </w:pPr>
      <w:r>
        <w:t>и атомному надзору</w:t>
      </w:r>
    </w:p>
    <w:p w:rsidR="00A06019" w:rsidRDefault="00C22C6B">
      <w:pPr>
        <w:pStyle w:val="ConsPlusNormal0"/>
        <w:jc w:val="right"/>
      </w:pPr>
      <w:r>
        <w:t>от 9 сентября 2024 г. N 274</w:t>
      </w:r>
    </w:p>
    <w:p w:rsidR="00A06019" w:rsidRDefault="00A06019">
      <w:pPr>
        <w:pStyle w:val="ConsPlusNormal0"/>
        <w:jc w:val="both"/>
      </w:pPr>
    </w:p>
    <w:p w:rsidR="00A06019" w:rsidRDefault="00C22C6B">
      <w:pPr>
        <w:pStyle w:val="ConsPlusNormal0"/>
        <w:jc w:val="right"/>
      </w:pPr>
      <w:r>
        <w:t>(форма)</w:t>
      </w:r>
    </w:p>
    <w:p w:rsidR="00A06019" w:rsidRDefault="00A06019">
      <w:pPr>
        <w:pStyle w:val="ConsPlusNormal0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0"/>
        <w:gridCol w:w="1700"/>
      </w:tblGrid>
      <w:tr w:rsidR="00A06019">
        <w:tc>
          <w:tcPr>
            <w:tcW w:w="7370" w:type="dxa"/>
            <w:tcBorders>
              <w:top w:val="nil"/>
              <w:left w:val="nil"/>
              <w:bottom w:val="nil"/>
            </w:tcBorders>
            <w:vAlign w:val="center"/>
          </w:tcPr>
          <w:p w:rsidR="00A06019" w:rsidRDefault="00A06019">
            <w:pPr>
              <w:pStyle w:val="ConsPlusNormal0"/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6019" w:rsidRDefault="00C22C6B">
            <w:pPr>
              <w:pStyle w:val="ConsPlusNormal0"/>
              <w:jc w:val="center"/>
            </w:pPr>
            <w:r>
              <w:t>QR-код</w:t>
            </w:r>
          </w:p>
        </w:tc>
      </w:tr>
      <w:tr w:rsidR="00A06019">
        <w:tc>
          <w:tcPr>
            <w:tcW w:w="7370" w:type="dxa"/>
            <w:tcBorders>
              <w:top w:val="nil"/>
              <w:left w:val="nil"/>
              <w:bottom w:val="nil"/>
            </w:tcBorders>
          </w:tcPr>
          <w:p w:rsidR="00A06019" w:rsidRDefault="00A06019">
            <w:pPr>
              <w:pStyle w:val="ConsPlusNormal0"/>
            </w:pPr>
          </w:p>
        </w:tc>
        <w:tc>
          <w:tcPr>
            <w:tcW w:w="170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06019" w:rsidRDefault="00A06019">
            <w:pPr>
              <w:pStyle w:val="ConsPlusNormal0"/>
            </w:pPr>
          </w:p>
        </w:tc>
      </w:tr>
      <w:tr w:rsidR="00A06019">
        <w:tc>
          <w:tcPr>
            <w:tcW w:w="7370" w:type="dxa"/>
            <w:tcBorders>
              <w:top w:val="nil"/>
              <w:left w:val="nil"/>
              <w:bottom w:val="nil"/>
            </w:tcBorders>
          </w:tcPr>
          <w:p w:rsidR="00A06019" w:rsidRDefault="00A06019">
            <w:pPr>
              <w:pStyle w:val="ConsPlusNormal0"/>
            </w:pPr>
          </w:p>
        </w:tc>
        <w:tc>
          <w:tcPr>
            <w:tcW w:w="170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06019" w:rsidRDefault="00A06019">
            <w:pPr>
              <w:pStyle w:val="ConsPlusNormal0"/>
            </w:pPr>
          </w:p>
        </w:tc>
      </w:tr>
    </w:tbl>
    <w:p w:rsidR="00A06019" w:rsidRDefault="00A06019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0"/>
      </w:tblGrid>
      <w:tr w:rsidR="00A06019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A06019" w:rsidRDefault="00C22C6B">
            <w:pPr>
              <w:pStyle w:val="ConsPlusNormal0"/>
              <w:jc w:val="center"/>
            </w:pPr>
            <w:bookmarkStart w:id="2" w:name="P45"/>
            <w:bookmarkEnd w:id="2"/>
            <w:r>
              <w:t>Проверочный лист</w:t>
            </w:r>
          </w:p>
          <w:p w:rsidR="00A06019" w:rsidRDefault="00C22C6B">
            <w:pPr>
              <w:pStyle w:val="ConsPlusNormal0"/>
              <w:jc w:val="center"/>
            </w:pPr>
            <w:proofErr w:type="gramStart"/>
            <w:r>
              <w:t>(список контрольных вопросов, ответы на которые</w:t>
            </w:r>
            <w:proofErr w:type="gramEnd"/>
          </w:p>
          <w:p w:rsidR="00A06019" w:rsidRDefault="00C22C6B">
            <w:pPr>
              <w:pStyle w:val="ConsPlusNormal0"/>
              <w:jc w:val="center"/>
            </w:pPr>
            <w:r>
              <w:t xml:space="preserve">свидетельствуют о соблюдении или несоблюдении </w:t>
            </w:r>
            <w:proofErr w:type="gramStart"/>
            <w:r>
              <w:t>контролируемым</w:t>
            </w:r>
            <w:proofErr w:type="gramEnd"/>
          </w:p>
          <w:p w:rsidR="00A06019" w:rsidRDefault="00C22C6B">
            <w:pPr>
              <w:pStyle w:val="ConsPlusNormal0"/>
              <w:jc w:val="center"/>
            </w:pPr>
            <w:r>
              <w:t xml:space="preserve">лицом обязательных требований), </w:t>
            </w:r>
            <w:proofErr w:type="gramStart"/>
            <w:r>
              <w:t>применяемый</w:t>
            </w:r>
            <w:proofErr w:type="gramEnd"/>
            <w:r>
              <w:t xml:space="preserve"> Федеральной</w:t>
            </w:r>
          </w:p>
          <w:p w:rsidR="00A06019" w:rsidRDefault="00C22C6B">
            <w:pPr>
              <w:pStyle w:val="ConsPlusNormal0"/>
              <w:jc w:val="center"/>
            </w:pPr>
            <w:r>
              <w:t xml:space="preserve">службой по </w:t>
            </w:r>
            <w:proofErr w:type="gramStart"/>
            <w:r>
              <w:t>экологическому</w:t>
            </w:r>
            <w:proofErr w:type="gramEnd"/>
            <w:r>
              <w:t>, технологическому и атомному</w:t>
            </w:r>
          </w:p>
          <w:p w:rsidR="00A06019" w:rsidRDefault="00C22C6B">
            <w:pPr>
              <w:pStyle w:val="ConsPlusNormal0"/>
              <w:jc w:val="center"/>
            </w:pPr>
            <w:r>
              <w:t>надзору и ее территориальными органами при проведении</w:t>
            </w:r>
          </w:p>
          <w:p w:rsidR="00A06019" w:rsidRDefault="00C22C6B">
            <w:pPr>
              <w:pStyle w:val="ConsPlusNormal0"/>
              <w:jc w:val="center"/>
            </w:pPr>
            <w:r>
              <w:t xml:space="preserve">плановых выездных проверок при осуществлении </w:t>
            </w:r>
            <w:proofErr w:type="gramStart"/>
            <w:r>
              <w:t>федерального</w:t>
            </w:r>
            <w:proofErr w:type="gramEnd"/>
          </w:p>
          <w:p w:rsidR="00A06019" w:rsidRDefault="00C22C6B">
            <w:pPr>
              <w:pStyle w:val="ConsPlusNormal0"/>
              <w:jc w:val="center"/>
            </w:pPr>
            <w:r>
              <w:t>государственного надзора в области безопасности</w:t>
            </w:r>
          </w:p>
          <w:p w:rsidR="00A06019" w:rsidRDefault="00C22C6B">
            <w:pPr>
              <w:pStyle w:val="ConsPlusNormal0"/>
              <w:jc w:val="center"/>
            </w:pPr>
            <w:r>
              <w:t>гидротехнических сооружений</w:t>
            </w:r>
          </w:p>
        </w:tc>
      </w:tr>
    </w:tbl>
    <w:p w:rsidR="00A06019" w:rsidRDefault="00A06019">
      <w:pPr>
        <w:pStyle w:val="ConsPlusNormal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329"/>
      </w:tblGrid>
      <w:tr w:rsidR="00A06019" w:rsidTr="00E7489F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A06019" w:rsidRDefault="00C22C6B">
            <w:pPr>
              <w:pStyle w:val="ConsPlusNormal0"/>
              <w:jc w:val="both"/>
            </w:pPr>
            <w:r>
              <w:t>1. Наименование вида федерального государственного контроля (надзора), включенного в единый реестр видов федерального государственного контроля (надзора), регионального государственного контроля (надзора), муниципального контроля:</w:t>
            </w:r>
          </w:p>
        </w:tc>
      </w:tr>
      <w:tr w:rsidR="00A06019" w:rsidTr="00E7489F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A06019" w:rsidRDefault="00C22C6B">
            <w:pPr>
              <w:pStyle w:val="ConsPlusNormal0"/>
            </w:pPr>
            <w:r>
              <w:t>Федеральный государственный надзор в области безопасности гидротехнических сооружений</w:t>
            </w:r>
          </w:p>
        </w:tc>
      </w:tr>
      <w:tr w:rsidR="00A06019" w:rsidTr="00E7489F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A06019" w:rsidRDefault="00C22C6B">
            <w:pPr>
              <w:pStyle w:val="ConsPlusNormal0"/>
            </w:pPr>
            <w:r>
              <w:t>2. Наименование контрольного (надзорного) органа:</w:t>
            </w:r>
          </w:p>
        </w:tc>
      </w:tr>
      <w:tr w:rsidR="00A06019" w:rsidTr="00E7489F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A06019" w:rsidRDefault="00A06019">
            <w:pPr>
              <w:pStyle w:val="ConsPlusNormal0"/>
            </w:pPr>
          </w:p>
        </w:tc>
      </w:tr>
      <w:tr w:rsidR="00A06019" w:rsidTr="00E7489F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A06019" w:rsidRDefault="00C22C6B">
            <w:pPr>
              <w:pStyle w:val="ConsPlusNormal0"/>
              <w:jc w:val="both"/>
            </w:pPr>
            <w:r>
              <w:t>3. Реквизиты нормативного правового акта об утверждении формы проверочного листа:</w:t>
            </w:r>
          </w:p>
        </w:tc>
      </w:tr>
      <w:tr w:rsidR="00A06019" w:rsidTr="00E7489F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A06019" w:rsidRDefault="00C22C6B">
            <w:pPr>
              <w:pStyle w:val="ConsPlusNormal0"/>
            </w:pPr>
            <w:proofErr w:type="gramStart"/>
            <w:r>
              <w:t>Приказ Федеральной службы по экологическому, технологическому и атомному надзору от 9 сентября 2024 г. N 274 "Об утверждении формы проверочного листа (списка контрольных вопросов, ответы на которые свидетельствуют о соблюдении или несоблюдении контролируемым лицом обязательных требований), применяемого Федеральной службой по экологическому, технологическому и атомному надзору и ее территориальными органами при проведении плановых выездных проверок при осуществлении федерального государственного надзора в</w:t>
            </w:r>
            <w:proofErr w:type="gramEnd"/>
            <w:r>
              <w:t xml:space="preserve"> области безопасности гидротехнических сооружений"</w:t>
            </w:r>
          </w:p>
        </w:tc>
      </w:tr>
      <w:tr w:rsidR="00A06019" w:rsidTr="00E7489F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A06019" w:rsidRDefault="00C22C6B">
            <w:pPr>
              <w:pStyle w:val="ConsPlusNormal0"/>
            </w:pPr>
            <w:r>
              <w:t>4. Дата заполнения проверочного листа:</w:t>
            </w:r>
          </w:p>
        </w:tc>
      </w:tr>
      <w:tr w:rsidR="00A06019" w:rsidTr="00E7489F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A06019" w:rsidRDefault="00A06019">
            <w:pPr>
              <w:pStyle w:val="ConsPlusNormal0"/>
            </w:pPr>
          </w:p>
        </w:tc>
      </w:tr>
      <w:tr w:rsidR="00A06019" w:rsidTr="00E7489F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A06019" w:rsidRDefault="00C22C6B">
            <w:pPr>
              <w:pStyle w:val="ConsPlusNormal0"/>
              <w:jc w:val="both"/>
            </w:pPr>
            <w:r>
              <w:t>5. Объект федерального государственного контроля (надзора), в отношении которого проводится контрольное (надзорное) мероприятие:</w:t>
            </w:r>
          </w:p>
        </w:tc>
      </w:tr>
      <w:tr w:rsidR="00A06019" w:rsidTr="00E7489F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A06019" w:rsidRDefault="00A06019">
            <w:pPr>
              <w:pStyle w:val="ConsPlusNormal0"/>
            </w:pPr>
          </w:p>
        </w:tc>
      </w:tr>
      <w:tr w:rsidR="00A06019" w:rsidTr="00E7489F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A06019" w:rsidRDefault="00C22C6B">
            <w:pPr>
              <w:pStyle w:val="ConsPlusNormal0"/>
              <w:jc w:val="both"/>
            </w:pPr>
            <w:r>
              <w:lastRenderedPageBreak/>
              <w:t xml:space="preserve">6. </w:t>
            </w:r>
            <w:proofErr w:type="gramStart"/>
            <w:r>
              <w:t>Фамилия, имя и отчество (при наличии)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по месту жительства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в пределах места нахождения юридического лица (его филиалов, представительств, обособленных структурных подразделений), являющихся контролируемыми лицами:</w:t>
            </w:r>
            <w:proofErr w:type="gramEnd"/>
          </w:p>
        </w:tc>
      </w:tr>
      <w:tr w:rsidR="00A06019" w:rsidTr="00E7489F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A06019" w:rsidRDefault="00A06019">
            <w:pPr>
              <w:pStyle w:val="ConsPlusNormal0"/>
            </w:pPr>
          </w:p>
        </w:tc>
      </w:tr>
      <w:tr w:rsidR="00A06019" w:rsidTr="00E7489F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A06019" w:rsidRDefault="00C22C6B">
            <w:pPr>
              <w:pStyle w:val="ConsPlusNormal0"/>
              <w:jc w:val="both"/>
            </w:pPr>
            <w:r>
              <w:t>7. Место (места) проведения контрольного (надзорного) мероприятия с заполнением проверочного листа:</w:t>
            </w:r>
          </w:p>
        </w:tc>
      </w:tr>
      <w:tr w:rsidR="00A06019" w:rsidTr="00E7489F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A06019" w:rsidRDefault="00A06019">
            <w:pPr>
              <w:pStyle w:val="ConsPlusNormal0"/>
            </w:pPr>
          </w:p>
        </w:tc>
      </w:tr>
      <w:tr w:rsidR="00A06019" w:rsidTr="00E7489F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A06019" w:rsidRDefault="00C22C6B">
            <w:pPr>
              <w:pStyle w:val="ConsPlusNormal0"/>
              <w:jc w:val="both"/>
            </w:pPr>
            <w:r>
              <w:t>8. Реквизиты решения контрольного (надзорного) органа о проведении контрольного (надзорного) мероприятия, подписанного уполномоченным должностным лицом контрольного (надзорного) органа:</w:t>
            </w:r>
          </w:p>
        </w:tc>
      </w:tr>
      <w:tr w:rsidR="00A06019" w:rsidTr="00E7489F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A06019" w:rsidRDefault="00A06019">
            <w:pPr>
              <w:pStyle w:val="ConsPlusNormal0"/>
            </w:pPr>
          </w:p>
        </w:tc>
      </w:tr>
      <w:tr w:rsidR="00A06019" w:rsidTr="00E7489F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A06019" w:rsidRDefault="00C22C6B">
            <w:pPr>
              <w:pStyle w:val="ConsPlusNormal0"/>
              <w:jc w:val="both"/>
            </w:pPr>
            <w:r>
              <w:t>9. Учетный номер контрольного (надзорного) мероприятия:</w:t>
            </w:r>
          </w:p>
        </w:tc>
      </w:tr>
      <w:tr w:rsidR="00A06019" w:rsidTr="00E7489F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A06019" w:rsidRDefault="00A06019">
            <w:pPr>
              <w:pStyle w:val="ConsPlusNormal0"/>
            </w:pPr>
          </w:p>
        </w:tc>
      </w:tr>
      <w:tr w:rsidR="00A06019" w:rsidTr="00E7489F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A06019" w:rsidRDefault="00C22C6B">
            <w:pPr>
              <w:pStyle w:val="ConsPlusNormal0"/>
              <w:jc w:val="both"/>
            </w:pPr>
            <w:r>
              <w:t>10. Должность, фамилия и инициалы должностного лица контрольного (надзорного) органа, в должностные обязанности которого в соответствии с положением о виде контроля, должностным регламентом или должностной инструкцией входит осуществление полномочий по виду контроля, в том числе проведение контрольных (надзорных) мероприятий, проводящего контрольное (надзорное) мероприятие и заполняющего проверочный лист:</w:t>
            </w:r>
          </w:p>
        </w:tc>
      </w:tr>
      <w:tr w:rsidR="00A06019" w:rsidTr="00E7489F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A06019" w:rsidRDefault="00A06019">
            <w:pPr>
              <w:pStyle w:val="ConsPlusNormal0"/>
            </w:pPr>
          </w:p>
        </w:tc>
      </w:tr>
      <w:tr w:rsidR="00A06019" w:rsidTr="00E7489F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A06019" w:rsidRDefault="00C22C6B">
            <w:pPr>
              <w:pStyle w:val="ConsPlusNormal0"/>
            </w:pPr>
            <w:r>
              <w:t>11. Список контрольных вопросов, отражающих содержание обязательных требований, ответы на которые свидетельствуют о соблюдении или несоблюдении контролируемым лицом обязательных требований:</w:t>
            </w:r>
          </w:p>
        </w:tc>
      </w:tr>
    </w:tbl>
    <w:p w:rsidR="00A06019" w:rsidRDefault="00A06019">
      <w:pPr>
        <w:pStyle w:val="ConsPlusNormal0"/>
        <w:jc w:val="both"/>
      </w:pPr>
    </w:p>
    <w:p w:rsidR="00A06019" w:rsidRDefault="00A06019">
      <w:pPr>
        <w:pStyle w:val="ConsPlusNormal0"/>
        <w:sectPr w:rsidR="00A06019" w:rsidSect="00E7489F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1134" w:right="567" w:bottom="1134" w:left="1134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7"/>
        <w:gridCol w:w="5642"/>
        <w:gridCol w:w="4701"/>
        <w:gridCol w:w="742"/>
        <w:gridCol w:w="825"/>
        <w:gridCol w:w="1072"/>
        <w:gridCol w:w="2139"/>
      </w:tblGrid>
      <w:tr w:rsidR="00A06019" w:rsidRPr="00E7489F" w:rsidTr="00E7489F">
        <w:trPr>
          <w:tblHeader/>
        </w:trPr>
        <w:tc>
          <w:tcPr>
            <w:tcW w:w="629" w:type="dxa"/>
            <w:vMerge w:val="restart"/>
            <w:shd w:val="clear" w:color="auto" w:fill="F2DBDB" w:themeFill="accent2" w:themeFillTint="33"/>
            <w:vAlign w:val="center"/>
          </w:tcPr>
          <w:p w:rsidR="00A06019" w:rsidRPr="00E7489F" w:rsidRDefault="00C22C6B" w:rsidP="00E7489F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 xml:space="preserve">N </w:t>
            </w:r>
            <w:proofErr w:type="gramStart"/>
            <w:r w:rsidRPr="00E7489F">
              <w:rPr>
                <w:sz w:val="22"/>
              </w:rPr>
              <w:t>п</w:t>
            </w:r>
            <w:proofErr w:type="gramEnd"/>
            <w:r w:rsidRPr="00E7489F">
              <w:rPr>
                <w:sz w:val="22"/>
              </w:rPr>
              <w:t>/п</w:t>
            </w:r>
          </w:p>
        </w:tc>
        <w:tc>
          <w:tcPr>
            <w:tcW w:w="5020" w:type="dxa"/>
            <w:vMerge w:val="restart"/>
            <w:shd w:val="clear" w:color="auto" w:fill="F2DBDB" w:themeFill="accent2" w:themeFillTint="33"/>
            <w:vAlign w:val="center"/>
          </w:tcPr>
          <w:p w:rsidR="00A06019" w:rsidRPr="00E7489F" w:rsidRDefault="00C22C6B" w:rsidP="00E7489F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Контрольные вопросы</w:t>
            </w:r>
          </w:p>
        </w:tc>
        <w:tc>
          <w:tcPr>
            <w:tcW w:w="4182" w:type="dxa"/>
            <w:vMerge w:val="restart"/>
            <w:shd w:val="clear" w:color="auto" w:fill="F2DBDB" w:themeFill="accent2" w:themeFillTint="33"/>
            <w:vAlign w:val="center"/>
          </w:tcPr>
          <w:p w:rsidR="00A06019" w:rsidRPr="00E7489F" w:rsidRDefault="00C22C6B" w:rsidP="00E7489F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Реквизиты нормативных правовых актов с указанием структурных единиц этих актов</w:t>
            </w:r>
          </w:p>
        </w:tc>
        <w:tc>
          <w:tcPr>
            <w:tcW w:w="2348" w:type="dxa"/>
            <w:gridSpan w:val="3"/>
            <w:shd w:val="clear" w:color="auto" w:fill="F2DBDB" w:themeFill="accent2" w:themeFillTint="33"/>
            <w:vAlign w:val="center"/>
          </w:tcPr>
          <w:p w:rsidR="00A06019" w:rsidRPr="00E7489F" w:rsidRDefault="00C22C6B" w:rsidP="00E7489F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Ответы на вопросы</w:t>
            </w:r>
          </w:p>
        </w:tc>
        <w:tc>
          <w:tcPr>
            <w:tcW w:w="1903" w:type="dxa"/>
            <w:vMerge w:val="restart"/>
            <w:shd w:val="clear" w:color="auto" w:fill="F2DBDB" w:themeFill="accent2" w:themeFillTint="33"/>
            <w:vAlign w:val="center"/>
          </w:tcPr>
          <w:p w:rsidR="00A06019" w:rsidRPr="00E7489F" w:rsidRDefault="00C22C6B" w:rsidP="00E7489F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 xml:space="preserve">Примечание (подлежит обязательному заполнению в случае заполнения </w:t>
            </w:r>
            <w:hyperlink w:anchor="P90" w:tooltip="6">
              <w:r w:rsidRPr="00E7489F">
                <w:rPr>
                  <w:color w:val="0000FF"/>
                  <w:sz w:val="22"/>
                </w:rPr>
                <w:t>графы</w:t>
              </w:r>
            </w:hyperlink>
            <w:r w:rsidRPr="00E7489F">
              <w:rPr>
                <w:sz w:val="22"/>
              </w:rPr>
              <w:t xml:space="preserve"> "неприменимо")</w:t>
            </w:r>
          </w:p>
        </w:tc>
      </w:tr>
      <w:tr w:rsidR="00A06019" w:rsidRPr="00E7489F" w:rsidTr="00E7489F">
        <w:trPr>
          <w:tblHeader/>
        </w:trPr>
        <w:tc>
          <w:tcPr>
            <w:tcW w:w="629" w:type="dxa"/>
            <w:vMerge/>
            <w:shd w:val="clear" w:color="auto" w:fill="F2DBDB" w:themeFill="accent2" w:themeFillTint="33"/>
            <w:vAlign w:val="center"/>
          </w:tcPr>
          <w:p w:rsidR="00A06019" w:rsidRPr="00E7489F" w:rsidRDefault="00A06019" w:rsidP="00E7489F">
            <w:pPr>
              <w:pStyle w:val="ConsPlusNormal0"/>
              <w:jc w:val="center"/>
              <w:rPr>
                <w:sz w:val="22"/>
              </w:rPr>
            </w:pPr>
          </w:p>
        </w:tc>
        <w:tc>
          <w:tcPr>
            <w:tcW w:w="5020" w:type="dxa"/>
            <w:vMerge/>
            <w:shd w:val="clear" w:color="auto" w:fill="F2DBDB" w:themeFill="accent2" w:themeFillTint="33"/>
            <w:vAlign w:val="center"/>
          </w:tcPr>
          <w:p w:rsidR="00A06019" w:rsidRPr="00E7489F" w:rsidRDefault="00A06019" w:rsidP="00E7489F">
            <w:pPr>
              <w:pStyle w:val="ConsPlusNormal0"/>
              <w:rPr>
                <w:sz w:val="22"/>
              </w:rPr>
            </w:pPr>
          </w:p>
        </w:tc>
        <w:tc>
          <w:tcPr>
            <w:tcW w:w="4182" w:type="dxa"/>
            <w:vMerge/>
            <w:shd w:val="clear" w:color="auto" w:fill="F2DBDB" w:themeFill="accent2" w:themeFillTint="33"/>
            <w:vAlign w:val="center"/>
          </w:tcPr>
          <w:p w:rsidR="00A06019" w:rsidRPr="00E7489F" w:rsidRDefault="00A06019" w:rsidP="00E7489F">
            <w:pPr>
              <w:pStyle w:val="ConsPlusNormal0"/>
              <w:jc w:val="center"/>
              <w:rPr>
                <w:sz w:val="22"/>
              </w:rPr>
            </w:pPr>
          </w:p>
        </w:tc>
        <w:tc>
          <w:tcPr>
            <w:tcW w:w="660" w:type="dxa"/>
            <w:shd w:val="clear" w:color="auto" w:fill="F2DBDB" w:themeFill="accent2" w:themeFillTint="33"/>
            <w:vAlign w:val="center"/>
          </w:tcPr>
          <w:p w:rsidR="00A06019" w:rsidRPr="00E7489F" w:rsidRDefault="00C22C6B" w:rsidP="00E7489F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Да</w:t>
            </w:r>
          </w:p>
        </w:tc>
        <w:tc>
          <w:tcPr>
            <w:tcW w:w="734" w:type="dxa"/>
            <w:shd w:val="clear" w:color="auto" w:fill="F2DBDB" w:themeFill="accent2" w:themeFillTint="33"/>
            <w:vAlign w:val="center"/>
          </w:tcPr>
          <w:p w:rsidR="00A06019" w:rsidRPr="00E7489F" w:rsidRDefault="00C22C6B" w:rsidP="00E7489F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Нет</w:t>
            </w:r>
          </w:p>
        </w:tc>
        <w:tc>
          <w:tcPr>
            <w:tcW w:w="954" w:type="dxa"/>
            <w:shd w:val="clear" w:color="auto" w:fill="F2DBDB" w:themeFill="accent2" w:themeFillTint="33"/>
            <w:vAlign w:val="center"/>
          </w:tcPr>
          <w:p w:rsidR="00A06019" w:rsidRPr="00E7489F" w:rsidRDefault="00C22C6B" w:rsidP="00E7489F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Неприменимо</w:t>
            </w:r>
          </w:p>
        </w:tc>
        <w:tc>
          <w:tcPr>
            <w:tcW w:w="1903" w:type="dxa"/>
            <w:vMerge/>
            <w:shd w:val="clear" w:color="auto" w:fill="F2DBDB" w:themeFill="accent2" w:themeFillTint="33"/>
            <w:vAlign w:val="center"/>
          </w:tcPr>
          <w:p w:rsidR="00A06019" w:rsidRPr="00E7489F" w:rsidRDefault="00A06019" w:rsidP="00E7489F">
            <w:pPr>
              <w:pStyle w:val="ConsPlusNormal0"/>
              <w:jc w:val="center"/>
              <w:rPr>
                <w:sz w:val="22"/>
              </w:rPr>
            </w:pPr>
          </w:p>
        </w:tc>
      </w:tr>
      <w:tr w:rsidR="00A06019" w:rsidRPr="00E7489F" w:rsidTr="00E7489F">
        <w:trPr>
          <w:tblHeader/>
        </w:trPr>
        <w:tc>
          <w:tcPr>
            <w:tcW w:w="629" w:type="dxa"/>
            <w:shd w:val="clear" w:color="auto" w:fill="F2DBDB" w:themeFill="accent2" w:themeFillTint="33"/>
            <w:vAlign w:val="center"/>
          </w:tcPr>
          <w:p w:rsidR="00A06019" w:rsidRPr="00E7489F" w:rsidRDefault="00C22C6B" w:rsidP="00E7489F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</w:t>
            </w:r>
          </w:p>
        </w:tc>
        <w:tc>
          <w:tcPr>
            <w:tcW w:w="5020" w:type="dxa"/>
            <w:shd w:val="clear" w:color="auto" w:fill="F2DBDB" w:themeFill="accent2" w:themeFillTint="33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2</w:t>
            </w:r>
          </w:p>
        </w:tc>
        <w:tc>
          <w:tcPr>
            <w:tcW w:w="4182" w:type="dxa"/>
            <w:shd w:val="clear" w:color="auto" w:fill="F2DBDB" w:themeFill="accent2" w:themeFillTint="33"/>
            <w:vAlign w:val="center"/>
          </w:tcPr>
          <w:p w:rsidR="00A06019" w:rsidRPr="00E7489F" w:rsidRDefault="00C22C6B" w:rsidP="00E7489F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3</w:t>
            </w:r>
          </w:p>
        </w:tc>
        <w:tc>
          <w:tcPr>
            <w:tcW w:w="660" w:type="dxa"/>
            <w:shd w:val="clear" w:color="auto" w:fill="F2DBDB" w:themeFill="accent2" w:themeFillTint="33"/>
            <w:vAlign w:val="center"/>
          </w:tcPr>
          <w:p w:rsidR="00A06019" w:rsidRPr="00E7489F" w:rsidRDefault="00C22C6B" w:rsidP="00E7489F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4</w:t>
            </w:r>
          </w:p>
        </w:tc>
        <w:tc>
          <w:tcPr>
            <w:tcW w:w="734" w:type="dxa"/>
            <w:shd w:val="clear" w:color="auto" w:fill="F2DBDB" w:themeFill="accent2" w:themeFillTint="33"/>
            <w:vAlign w:val="center"/>
          </w:tcPr>
          <w:p w:rsidR="00A06019" w:rsidRPr="00E7489F" w:rsidRDefault="00C22C6B" w:rsidP="00E7489F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5</w:t>
            </w:r>
          </w:p>
        </w:tc>
        <w:tc>
          <w:tcPr>
            <w:tcW w:w="954" w:type="dxa"/>
            <w:shd w:val="clear" w:color="auto" w:fill="F2DBDB" w:themeFill="accent2" w:themeFillTint="33"/>
            <w:vAlign w:val="center"/>
          </w:tcPr>
          <w:p w:rsidR="00A06019" w:rsidRPr="00E7489F" w:rsidRDefault="00C22C6B" w:rsidP="00E7489F">
            <w:pPr>
              <w:pStyle w:val="ConsPlusNormal0"/>
              <w:jc w:val="center"/>
              <w:rPr>
                <w:sz w:val="22"/>
              </w:rPr>
            </w:pPr>
            <w:bookmarkStart w:id="3" w:name="P90"/>
            <w:bookmarkEnd w:id="3"/>
            <w:r w:rsidRPr="00E7489F">
              <w:rPr>
                <w:sz w:val="22"/>
              </w:rPr>
              <w:t>6</w:t>
            </w:r>
          </w:p>
        </w:tc>
        <w:tc>
          <w:tcPr>
            <w:tcW w:w="1903" w:type="dxa"/>
            <w:shd w:val="clear" w:color="auto" w:fill="F2DBDB" w:themeFill="accent2" w:themeFillTint="33"/>
            <w:vAlign w:val="center"/>
          </w:tcPr>
          <w:p w:rsidR="00A06019" w:rsidRPr="00E7489F" w:rsidRDefault="00C22C6B" w:rsidP="00E7489F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7</w:t>
            </w: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Обеспечивается ли собственником гидротехнического сооружения и (или) эксплуатирующей организацией (далее - контролируемое лицо):</w:t>
            </w:r>
          </w:p>
        </w:tc>
        <w:tc>
          <w:tcPr>
            <w:tcW w:w="4182" w:type="dxa"/>
            <w:vMerge w:val="restart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20" w:tooltip="Федеральный закон от 21.07.1997 N 117-ФЗ (ред. от 08.08.2024) &quot;О безопасности гидротехнических сооружений&quot; (с изм. и доп., вступ. в силу с 01.09.2024) {КонсультантПлюс}">
              <w:r w:rsidR="00C22C6B" w:rsidRPr="00E7489F">
                <w:rPr>
                  <w:color w:val="0000FF"/>
                  <w:sz w:val="22"/>
                </w:rPr>
                <w:t>Абзацы второй</w:t>
              </w:r>
            </w:hyperlink>
            <w:r w:rsidR="00C22C6B" w:rsidRPr="00E7489F">
              <w:rPr>
                <w:sz w:val="22"/>
              </w:rPr>
              <w:t xml:space="preserve"> и </w:t>
            </w:r>
            <w:hyperlink r:id="rId21" w:tooltip="Федеральный закон от 21.07.1997 N 117-ФЗ (ред. от 08.08.2024) &quot;О безопасности гидротехнических сооружений&quot; (с изм. и доп., вступ. в силу с 01.09.2024) {КонсультантПлюс}">
              <w:r w:rsidR="00C22C6B" w:rsidRPr="00E7489F">
                <w:rPr>
                  <w:color w:val="0000FF"/>
                  <w:sz w:val="22"/>
                </w:rPr>
                <w:t>третий части первой статьи 9</w:t>
              </w:r>
            </w:hyperlink>
            <w:r w:rsidR="00C22C6B" w:rsidRPr="00E7489F">
              <w:rPr>
                <w:sz w:val="22"/>
              </w:rPr>
              <w:t xml:space="preserve"> Федерального закона от 21 июля 1997 г. N 117-ФЗ "О безопасности гидротехнических сооружений" (далее - Федеральный закон N 117-ФЗ)</w:t>
            </w:r>
          </w:p>
        </w:tc>
        <w:tc>
          <w:tcPr>
            <w:tcW w:w="660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73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95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1903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1.1.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техническое обслуживание гидротехнического сооружения (далее - ГТС)?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1.2.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эксплуатационный контроль ГТС?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1.3.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текущий ремонт ГТС?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1.4.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контроль (мониторинг) за показателями состояния ГТС, природных и техногенных воздействий?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1.5.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proofErr w:type="gramStart"/>
            <w:r w:rsidRPr="00E7489F">
              <w:rPr>
                <w:sz w:val="22"/>
              </w:rPr>
              <w:t>оценка безопасности ГТС, в том числе регулярная оценка безопасности ГТС и анализ причин ее снижения с учетом работы ГТС в каскаде, вредных природных и техногенных воздействий, результатов хозяйственной и иной деятельности, в том числе деятельности, связанной со строительством и с эксплуатацией объектов на водных объектах и на прилегающих к ним территориях ниже и выше ГТС?</w:t>
            </w:r>
            <w:proofErr w:type="gramEnd"/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2.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Обеспечивается ли контролируемым лицом разработка декларации безопасности ГТС, содержащая критерии безопасности ГТС?</w:t>
            </w:r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22" w:tooltip="Федеральный закон от 21.07.1997 N 117-ФЗ (ред. от 08.08.2024) &quot;О безопасности гидротехнических сооружений&quot; (с изм. и доп., вступ. в силу с 01.09.2024) {КонсультантПлюс}">
              <w:r w:rsidR="00C22C6B" w:rsidRPr="00E7489F">
                <w:rPr>
                  <w:color w:val="0000FF"/>
                  <w:sz w:val="22"/>
                </w:rPr>
                <w:t>Абзац четвертый части первой статьи 9</w:t>
              </w:r>
            </w:hyperlink>
            <w:r w:rsidR="00C22C6B" w:rsidRPr="00E7489F">
              <w:rPr>
                <w:sz w:val="22"/>
              </w:rPr>
              <w:t xml:space="preserve"> Федерального закона N 117-ФЗ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3.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Осуществляется ли контролируемым лицом развитие системы </w:t>
            </w:r>
            <w:proofErr w:type="gramStart"/>
            <w:r w:rsidRPr="00E7489F">
              <w:rPr>
                <w:sz w:val="22"/>
              </w:rPr>
              <w:t>контроля за</w:t>
            </w:r>
            <w:proofErr w:type="gramEnd"/>
            <w:r w:rsidRPr="00E7489F">
              <w:rPr>
                <w:sz w:val="22"/>
              </w:rPr>
              <w:t xml:space="preserve"> состоянием ГТС?</w:t>
            </w:r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23" w:tooltip="Федеральный закон от 21.07.1997 N 117-ФЗ (ред. от 08.08.2024) &quot;О безопасности гидротехнических сооружений&quot; (с изм. и доп., вступ. в силу с 01.09.2024) {КонсультантПлюс}">
              <w:r w:rsidR="00C22C6B" w:rsidRPr="00E7489F">
                <w:rPr>
                  <w:color w:val="0000FF"/>
                  <w:sz w:val="22"/>
                </w:rPr>
                <w:t>Абзац пятый части первой статьи 9</w:t>
              </w:r>
            </w:hyperlink>
            <w:r w:rsidR="00C22C6B" w:rsidRPr="00E7489F">
              <w:rPr>
                <w:sz w:val="22"/>
              </w:rPr>
              <w:t xml:space="preserve"> Федерального закона N 117-ФЗ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4.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Осуществляется ли контролируемым лицом разработка и </w:t>
            </w:r>
            <w:r w:rsidRPr="00E7489F">
              <w:rPr>
                <w:sz w:val="22"/>
              </w:rPr>
              <w:lastRenderedPageBreak/>
              <w:t>реализация мер по обеспечению технически исправного состояния ГТС и его безопасности, а также по предотвращению аварии ГТС?</w:t>
            </w:r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24" w:tooltip="Федеральный закон от 21.07.1997 N 117-ФЗ (ред. от 08.08.2024) &quot;О безопасности гидротехнических сооружений&quot; (с изм. и доп., вступ. в силу с 01.09.2024) {КонсультантПлюс}">
              <w:r w:rsidR="00C22C6B" w:rsidRPr="00E7489F">
                <w:rPr>
                  <w:color w:val="0000FF"/>
                  <w:sz w:val="22"/>
                </w:rPr>
                <w:t>Абзац шестой части первой статьи 9</w:t>
              </w:r>
            </w:hyperlink>
            <w:r w:rsidR="00C22C6B" w:rsidRPr="00E7489F">
              <w:rPr>
                <w:sz w:val="22"/>
              </w:rPr>
              <w:t xml:space="preserve"> </w:t>
            </w:r>
            <w:r w:rsidR="00C22C6B" w:rsidRPr="00E7489F">
              <w:rPr>
                <w:sz w:val="22"/>
              </w:rPr>
              <w:lastRenderedPageBreak/>
              <w:t>Федерального закона N 117-ФЗ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  <w:vMerge w:val="restart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5.</w:t>
            </w:r>
          </w:p>
        </w:tc>
        <w:tc>
          <w:tcPr>
            <w:tcW w:w="5020" w:type="dxa"/>
            <w:vMerge w:val="restart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proofErr w:type="gramStart"/>
            <w:r w:rsidRPr="00E7489F">
              <w:rPr>
                <w:sz w:val="22"/>
              </w:rPr>
              <w:t xml:space="preserve">Обеспечено ли контролируемым лицом проведение </w:t>
            </w:r>
            <w:proofErr w:type="spellStart"/>
            <w:r w:rsidRPr="00E7489F">
              <w:rPr>
                <w:sz w:val="22"/>
              </w:rPr>
              <w:t>преддекларационного</w:t>
            </w:r>
            <w:proofErr w:type="spellEnd"/>
            <w:r w:rsidRPr="00E7489F">
              <w:rPr>
                <w:sz w:val="22"/>
              </w:rPr>
              <w:t xml:space="preserve"> обследования ГТС при составлении декларации безопасности ГТС с обязательным участием представителей федерального органа исполнительной власти, уполномоченного на проведение федерального государственного надзора в области безопасности гидротехнических сооружений (далее - орган государственного надзора) и Министерства Российской Федерации по делам гражданской обороны, чрезвычайным ситуациям и ликвидации последствий стихийных бедствий?</w:t>
            </w:r>
            <w:proofErr w:type="gramEnd"/>
          </w:p>
        </w:tc>
        <w:tc>
          <w:tcPr>
            <w:tcW w:w="4182" w:type="dxa"/>
            <w:tcBorders>
              <w:bottom w:val="nil"/>
            </w:tcBorders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25" w:tooltip="Федеральный закон от 21.07.1997 N 117-ФЗ (ред. от 08.08.2024) &quot;О безопасности гидротехнических сооружений&quot; (с изм. и доп., вступ. в силу с 01.09.2024) {КонсультантПлюс}">
              <w:r w:rsidR="00C22C6B" w:rsidRPr="00E7489F">
                <w:rPr>
                  <w:color w:val="0000FF"/>
                  <w:sz w:val="22"/>
                </w:rPr>
                <w:t>Абзац седьмой части первой статьи 9</w:t>
              </w:r>
            </w:hyperlink>
            <w:r w:rsidR="00C22C6B" w:rsidRPr="00E7489F">
              <w:rPr>
                <w:sz w:val="22"/>
              </w:rPr>
              <w:t xml:space="preserve">, </w:t>
            </w:r>
            <w:hyperlink r:id="rId26" w:tooltip="Федеральный закон от 21.07.1997 N 117-ФЗ (ред. от 08.08.2024) &quot;О безопасности гидротехнических сооружений&quot; (с изм. и доп., вступ. в силу с 01.09.2024) {КонсультантПлюс}">
              <w:r w:rsidR="00C22C6B" w:rsidRPr="00E7489F">
                <w:rPr>
                  <w:color w:val="0000FF"/>
                  <w:sz w:val="22"/>
                </w:rPr>
                <w:t>часть пятая статьи 10</w:t>
              </w:r>
            </w:hyperlink>
            <w:r w:rsidR="00C22C6B" w:rsidRPr="00E7489F">
              <w:rPr>
                <w:sz w:val="22"/>
              </w:rPr>
              <w:t xml:space="preserve"> Федерального закона N 117-ФЗ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5020" w:type="dxa"/>
            <w:vMerge/>
          </w:tcPr>
          <w:p w:rsidR="00A06019" w:rsidRPr="00E7489F" w:rsidRDefault="00A06019" w:rsidP="00E7489F">
            <w:pPr>
              <w:pStyle w:val="ConsPlusNormal0"/>
              <w:rPr>
                <w:sz w:val="22"/>
              </w:rPr>
            </w:pPr>
          </w:p>
        </w:tc>
        <w:tc>
          <w:tcPr>
            <w:tcW w:w="4182" w:type="dxa"/>
            <w:tcBorders>
              <w:top w:val="nil"/>
            </w:tcBorders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27" w:tooltip="Постановление Правительства РФ от 20.11.2020 N 1892 (ред. от 03.05.2024) &quot;О декларировании безопасности гидротехнических сооружений&quot; (вместе с &quot;Положением о декларировании безопасности гидротехнических сооружений&quot;, &quot;Правилами проведения государственной эксперт">
              <w:r w:rsidR="00C22C6B" w:rsidRPr="00E7489F">
                <w:rPr>
                  <w:color w:val="0000FF"/>
                  <w:sz w:val="22"/>
                </w:rPr>
                <w:t>Пункт 4</w:t>
              </w:r>
            </w:hyperlink>
            <w:r w:rsidR="00C22C6B" w:rsidRPr="00E7489F">
              <w:rPr>
                <w:sz w:val="22"/>
              </w:rPr>
              <w:t xml:space="preserve"> Положения о декларировании безопасности гидротехнических сооружений, утвержденного постановлением Правительства Российской Федерации от 20 ноября 2020 г. N 1892 </w:t>
            </w:r>
            <w:hyperlink w:anchor="P2545" w:tooltip="&lt;1&gt; В соответствии с пунктом 2 постановления Правительства Российской Федерации от 20 ноября 2020 г. N 1892 срок действия данного акта ограничен 1 января 2027 г.">
              <w:r w:rsidR="00C22C6B" w:rsidRPr="00E7489F">
                <w:rPr>
                  <w:color w:val="0000FF"/>
                  <w:sz w:val="22"/>
                </w:rPr>
                <w:t>&lt;1&gt;</w:t>
              </w:r>
            </w:hyperlink>
            <w:r w:rsidR="00C22C6B" w:rsidRPr="00E7489F">
              <w:rPr>
                <w:sz w:val="22"/>
              </w:rPr>
              <w:t xml:space="preserve"> (далее - Положение N 1892)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6.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Созданы ли контролируемым лицом резервы, предназначенные для ликвидации аварии ГТС в порядке, установленном Правительством Российской Федерации для создания и использования резервов материальных ресурсов для ликвидации чрезвычайных ситуаций природного и техногенного характера:</w:t>
            </w:r>
          </w:p>
        </w:tc>
        <w:tc>
          <w:tcPr>
            <w:tcW w:w="4182" w:type="dxa"/>
            <w:vMerge w:val="restart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28" w:tooltip="Федеральный закон от 21.07.1997 N 117-ФЗ (ред. от 08.08.2024) &quot;О безопасности гидротехнических сооружений&quot; (с изм. и доп., вступ. в силу с 01.09.2024) {КонсультантПлюс}">
              <w:r w:rsidR="00C22C6B" w:rsidRPr="00E7489F">
                <w:rPr>
                  <w:color w:val="0000FF"/>
                  <w:sz w:val="22"/>
                </w:rPr>
                <w:t>Абзац восьмой части первой статьи 9</w:t>
              </w:r>
            </w:hyperlink>
            <w:r w:rsidR="00C22C6B" w:rsidRPr="00E7489F">
              <w:rPr>
                <w:sz w:val="22"/>
              </w:rPr>
              <w:t xml:space="preserve"> Федерального закона N 117-ФЗ</w:t>
            </w:r>
          </w:p>
        </w:tc>
        <w:tc>
          <w:tcPr>
            <w:tcW w:w="660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73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95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1903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6.1.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финансовые?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6.2.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материальные?</w:t>
            </w:r>
          </w:p>
        </w:tc>
        <w:tc>
          <w:tcPr>
            <w:tcW w:w="4182" w:type="dxa"/>
            <w:vAlign w:val="center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7.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Соответствует ли квалификация работников эксплуатирующей организации обязательным требованиям, установленным нормативными правовыми актами Российской Федерации?</w:t>
            </w:r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29" w:tooltip="Федеральный закон от 21.07.1997 N 117-ФЗ (ред. от 08.08.2024) &quot;О безопасности гидротехнических сооружений&quot; (с изм. и доп., вступ. в силу с 01.09.2024) {КонсультантПлюс}">
              <w:r w:rsidR="00C22C6B" w:rsidRPr="00E7489F">
                <w:rPr>
                  <w:color w:val="0000FF"/>
                  <w:sz w:val="22"/>
                </w:rPr>
                <w:t>Абзац девятый части первой статьи 9</w:t>
              </w:r>
            </w:hyperlink>
            <w:r w:rsidR="00C22C6B" w:rsidRPr="00E7489F">
              <w:rPr>
                <w:sz w:val="22"/>
              </w:rPr>
              <w:t xml:space="preserve"> Федерального закона N 117-ФЗ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8.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Созданы ли контролируемым лицом локальные системы оповещения на ГТС I и II классов?</w:t>
            </w:r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30" w:tooltip="Федеральный закон от 21.07.1997 N 117-ФЗ (ред. от 08.08.2024) &quot;О безопасности гидротехнических сооружений&quot; (с изм. и доп., вступ. в силу с 01.09.2024) {КонсультантПлюс}">
              <w:r w:rsidR="00C22C6B" w:rsidRPr="00E7489F">
                <w:rPr>
                  <w:color w:val="0000FF"/>
                  <w:sz w:val="22"/>
                </w:rPr>
                <w:t>Абзац десятый части первой статьи 9</w:t>
              </w:r>
            </w:hyperlink>
            <w:r w:rsidR="00C22C6B" w:rsidRPr="00E7489F">
              <w:rPr>
                <w:sz w:val="22"/>
              </w:rPr>
              <w:t xml:space="preserve"> Федерального закона N 117-ФЗ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9.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Поддерживаются ли контролируемым лицом в состоянии готовности локальные системы оповещения на ГТС I и II классов?</w:t>
            </w:r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31" w:tooltip="Федеральный закон от 21.07.1997 N 117-ФЗ (ред. от 08.08.2024) &quot;О безопасности гидротехнических сооружений&quot; (с изм. и доп., вступ. в силу с 01.09.2024) {КонсультантПлюс}">
              <w:r w:rsidR="00C22C6B" w:rsidRPr="00E7489F">
                <w:rPr>
                  <w:color w:val="0000FF"/>
                  <w:sz w:val="22"/>
                </w:rPr>
                <w:t>Абзац десятый части первой статьи 9</w:t>
              </w:r>
            </w:hyperlink>
            <w:r w:rsidR="00C22C6B" w:rsidRPr="00E7489F">
              <w:rPr>
                <w:sz w:val="22"/>
              </w:rPr>
              <w:t xml:space="preserve"> Федерального закона N 117-ФЗ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10.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Заключен ли контролируемым лицом договор обязательного страхования гражданской ответственности </w:t>
            </w:r>
            <w:proofErr w:type="gramStart"/>
            <w:r w:rsidRPr="00E7489F">
              <w:rPr>
                <w:sz w:val="22"/>
              </w:rPr>
              <w:t>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</w:t>
            </w:r>
            <w:proofErr w:type="gramEnd"/>
            <w:r w:rsidRPr="00E7489F">
              <w:rPr>
                <w:sz w:val="22"/>
              </w:rPr>
              <w:t xml:space="preserve"> аварии на опасном объекте?</w:t>
            </w:r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32" w:tooltip="Федеральный закон от 21.07.1997 N 117-ФЗ (ред. от 08.08.2024) &quot;О безопасности гидротехнических сооружений&quot; (с изм. и доп., вступ. в силу с 01.09.2024) {КонсультантПлюс}">
              <w:r w:rsidR="00C22C6B" w:rsidRPr="00E7489F">
                <w:rPr>
                  <w:color w:val="0000FF"/>
                  <w:sz w:val="22"/>
                </w:rPr>
                <w:t>Абзац пятнадцатый части первой статьи 9</w:t>
              </w:r>
            </w:hyperlink>
            <w:r w:rsidR="00C22C6B" w:rsidRPr="00E7489F">
              <w:rPr>
                <w:sz w:val="22"/>
              </w:rPr>
              <w:t xml:space="preserve"> Федерального закона N 117-ФЗ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11.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Обеспечено ли контролируемым лицом внесение сведений о ГТС в Российский регистр гидротехнических сооружений?</w:t>
            </w:r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33" w:tooltip="Федеральный закон от 21.07.1997 N 117-ФЗ (ред. от 08.08.2024) &quot;О безопасности гидротехнических сооружений&quot; (с изм. и доп., вступ. в силу с 01.09.2024) {КонсультантПлюс}">
              <w:r w:rsidR="00C22C6B" w:rsidRPr="00E7489F">
                <w:rPr>
                  <w:color w:val="0000FF"/>
                  <w:sz w:val="22"/>
                </w:rPr>
                <w:t>Абзац шестнадцатый части первой статья 9</w:t>
              </w:r>
            </w:hyperlink>
            <w:r w:rsidR="00C22C6B" w:rsidRPr="00E7489F">
              <w:rPr>
                <w:sz w:val="22"/>
              </w:rPr>
              <w:t xml:space="preserve"> Федерального закона N 117-ФЗ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12.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Проведена ли аттестация работников контролируемого лица по вопросам безопасности ГТС в объеме требований к обеспечению безопасности ГТС?</w:t>
            </w:r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34" w:tooltip="Федеральный закон от 21.07.1997 N 117-ФЗ (ред. от 08.08.2024) &quot;О безопасности гидротехнических сооружений&quot; (с изм. и доп., вступ. в силу с 01.09.2024) {КонсультантПлюс}">
              <w:r w:rsidR="00C22C6B" w:rsidRPr="00E7489F">
                <w:rPr>
                  <w:color w:val="0000FF"/>
                  <w:sz w:val="22"/>
                </w:rPr>
                <w:t>Абзац семнадцатый части первой статьи 9</w:t>
              </w:r>
            </w:hyperlink>
            <w:r w:rsidR="00C22C6B" w:rsidRPr="00E7489F">
              <w:rPr>
                <w:sz w:val="22"/>
              </w:rPr>
              <w:t xml:space="preserve"> Федерального закона N 117-ФЗ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13.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Составляет и представляет ли контролируемое лицо в уполномоченные федеральные органы исполнительной власти декларацию безопасности ГТС:</w:t>
            </w:r>
          </w:p>
        </w:tc>
        <w:tc>
          <w:tcPr>
            <w:tcW w:w="4182" w:type="dxa"/>
            <w:vMerge w:val="restart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35" w:tooltip="Федеральный закон от 21.07.1997 N 117-ФЗ (ред. от 08.08.2024) &quot;О безопасности гидротехнических сооружений&quot; (с изм. и доп., вступ. в силу с 01.09.2024) {КонсультантПлюс}">
              <w:r w:rsidR="00C22C6B" w:rsidRPr="00E7489F">
                <w:rPr>
                  <w:color w:val="0000FF"/>
                  <w:sz w:val="22"/>
                </w:rPr>
                <w:t>Часть третья статьи 10</w:t>
              </w:r>
            </w:hyperlink>
            <w:r w:rsidR="00C22C6B" w:rsidRPr="00E7489F">
              <w:rPr>
                <w:sz w:val="22"/>
              </w:rPr>
              <w:t xml:space="preserve"> Федерального закона N 117-ФЗ</w:t>
            </w:r>
          </w:p>
        </w:tc>
        <w:tc>
          <w:tcPr>
            <w:tcW w:w="660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73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95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1903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13.1.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при эксплуатации ГТС I, II или III класса?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13.2.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при ликвидации ГТС I, II, III или IV класса?</w:t>
            </w:r>
          </w:p>
        </w:tc>
        <w:tc>
          <w:tcPr>
            <w:tcW w:w="4182" w:type="dxa"/>
            <w:vMerge w:val="restart"/>
            <w:vAlign w:val="center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13.3.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при консервации ГТС I, II, III или IV класса?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14.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Представляется ли контролируемым лицом декларация безопасности ГТС в орган государственного надзора в течение 6 месяцев со дня обнаружения следующего обстоятельства (за исключением ГТС IV класса):</w:t>
            </w:r>
          </w:p>
        </w:tc>
        <w:tc>
          <w:tcPr>
            <w:tcW w:w="4182" w:type="dxa"/>
            <w:vMerge w:val="restart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36" w:tooltip="Постановление Правительства РФ от 20.11.2020 N 1892 (ред. от 03.05.2024) &quot;О декларировании безопасности гидротехнических сооружений&quot; (вместе с &quot;Положением о декларировании безопасности гидротехнических сооружений&quot;, &quot;Правилами проведения государственной эксперт">
              <w:r w:rsidR="00C22C6B" w:rsidRPr="00E7489F">
                <w:rPr>
                  <w:color w:val="0000FF"/>
                  <w:sz w:val="22"/>
                </w:rPr>
                <w:t>Пункт 7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Положения N 1892</w:t>
            </w:r>
          </w:p>
        </w:tc>
        <w:tc>
          <w:tcPr>
            <w:tcW w:w="660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73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95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1903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14.1.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получения разрешения на ввод ГТС в эксплуатацию?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14.2.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смены эксплуатирующей ГТС организации?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14.3.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превышения одного или более значений критериев безопасности предельного уровня, установленных в декларации безопасности ГТС в соответствии с федеральными нормами и правилами в области безопасности ГТС?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15.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Обеспечено ли контролируемым лицом определение вероятного вреда при составлении декларации безопасности ГТС?</w:t>
            </w:r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37" w:tooltip="Федеральный закон от 21.07.1997 N 117-ФЗ (ред. от 08.08.2024) &quot;О безопасности гидротехнических сооружений&quot; (с изм. и доп., вступ. в силу с 01.09.2024) {КонсультантПлюс}">
              <w:r w:rsidR="00C22C6B" w:rsidRPr="00E7489F">
                <w:rPr>
                  <w:color w:val="0000FF"/>
                  <w:sz w:val="22"/>
                </w:rPr>
                <w:t>Часть седьмая статьи 10</w:t>
              </w:r>
            </w:hyperlink>
            <w:r w:rsidR="00C22C6B" w:rsidRPr="00E7489F">
              <w:rPr>
                <w:sz w:val="22"/>
              </w:rPr>
              <w:t xml:space="preserve"> Федерального закона N 117-ФЗ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16.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Имеется ли у контролируемого лица:</w:t>
            </w:r>
          </w:p>
        </w:tc>
        <w:tc>
          <w:tcPr>
            <w:tcW w:w="4182" w:type="dxa"/>
            <w:tcBorders>
              <w:bottom w:val="nil"/>
            </w:tcBorders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38" w:tooltip="Постановление Правительства РФ от 01.10.2020 N 1589 (ред. от 03.05.2024) &quot;Об утверждении Правил консервации и ликвидации гидротехнического сооружения&quot; {КонсультантПлюс}">
              <w:r w:rsidR="00C22C6B" w:rsidRPr="00E7489F">
                <w:rPr>
                  <w:color w:val="0000FF"/>
                  <w:sz w:val="22"/>
                </w:rPr>
                <w:t>Пункт 2</w:t>
              </w:r>
            </w:hyperlink>
            <w:r w:rsidR="00C22C6B" w:rsidRPr="00E7489F">
              <w:rPr>
                <w:sz w:val="22"/>
              </w:rPr>
              <w:t xml:space="preserve"> Правил консервации и ликвидации гидротехнического сооружения, утвержденных постановлением Правительства Российской Федерации от 1 октября 2020 г. N 1589 </w:t>
            </w:r>
            <w:hyperlink w:anchor="P2546" w:tooltip="&lt;2&gt; В соответствии с пунктом 2 постановления Правительства Российской Федерации от 1 октября 2020 г. N 1589 срок действия данного акта ограничен 1 января 2027 г.">
              <w:r w:rsidR="00C22C6B" w:rsidRPr="00E7489F">
                <w:rPr>
                  <w:color w:val="0000FF"/>
                  <w:sz w:val="22"/>
                </w:rPr>
                <w:t>&lt;2&gt;</w:t>
              </w:r>
            </w:hyperlink>
            <w:r w:rsidR="00C22C6B" w:rsidRPr="00E7489F">
              <w:rPr>
                <w:sz w:val="22"/>
              </w:rPr>
              <w:t xml:space="preserve"> (далее - Правила N 1589)</w:t>
            </w:r>
          </w:p>
        </w:tc>
        <w:tc>
          <w:tcPr>
            <w:tcW w:w="660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73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95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1903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16.1.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решение о консервации ГТС?</w:t>
            </w:r>
          </w:p>
        </w:tc>
        <w:tc>
          <w:tcPr>
            <w:tcW w:w="4182" w:type="dxa"/>
            <w:vMerge w:val="restart"/>
            <w:tcBorders>
              <w:top w:val="nil"/>
            </w:tcBorders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39" w:tooltip="Федеральный закон от 21.07.1997 N 117-ФЗ (ред. от 08.08.2024) &quot;О безопасности гидротехнических сооружений&quot; (с изм. и доп., вступ. в силу с 01.09.2024) {КонсультантПлюс}">
              <w:r w:rsidR="00C22C6B" w:rsidRPr="00E7489F">
                <w:rPr>
                  <w:color w:val="0000FF"/>
                  <w:sz w:val="22"/>
                </w:rPr>
                <w:t>абзац второй части первой статьи 9</w:t>
              </w:r>
            </w:hyperlink>
            <w:r w:rsidR="00C22C6B" w:rsidRPr="00E7489F">
              <w:rPr>
                <w:sz w:val="22"/>
              </w:rPr>
              <w:t xml:space="preserve"> Федерального закона N 117-ФЗ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16.2.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решение о ликвидации ГТС?</w:t>
            </w:r>
          </w:p>
        </w:tc>
        <w:tc>
          <w:tcPr>
            <w:tcW w:w="4182" w:type="dxa"/>
            <w:vMerge/>
            <w:tcBorders>
              <w:top w:val="nil"/>
            </w:tcBorders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17.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Соответствует ли типовой форме:</w:t>
            </w:r>
          </w:p>
        </w:tc>
        <w:tc>
          <w:tcPr>
            <w:tcW w:w="4182" w:type="dxa"/>
            <w:tcBorders>
              <w:bottom w:val="nil"/>
            </w:tcBorders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40" w:tooltip="Постановление Правительства РФ от 01.10.2020 N 1589 (ред. от 03.05.2024) &quot;Об утверждении Правил консервации и ликвидации гидротехнического сооружения&quot; {КонсультантПлюс}">
              <w:r w:rsidR="00C22C6B" w:rsidRPr="00E7489F">
                <w:rPr>
                  <w:color w:val="0000FF"/>
                  <w:sz w:val="22"/>
                </w:rPr>
                <w:t>Пункт 4</w:t>
              </w:r>
            </w:hyperlink>
            <w:r w:rsidR="00C22C6B" w:rsidRPr="00E7489F">
              <w:rPr>
                <w:sz w:val="22"/>
              </w:rPr>
              <w:t xml:space="preserve"> Правил N 1589;</w:t>
            </w:r>
          </w:p>
        </w:tc>
        <w:tc>
          <w:tcPr>
            <w:tcW w:w="660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73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95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1903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17.1.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решение контролируемого лица о консервации ГТС?</w:t>
            </w:r>
          </w:p>
        </w:tc>
        <w:tc>
          <w:tcPr>
            <w:tcW w:w="4182" w:type="dxa"/>
            <w:vMerge w:val="restart"/>
            <w:tcBorders>
              <w:top w:val="nil"/>
            </w:tcBorders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41" w:tooltip="Приказ Ростехнадзора от 26.11.2020 N 463 &quot;Об утверждении типовой формы решения о консервации и (или) ликвидации гидротехнического сооружения (за исключением судоходных и портовых гидротехнических сооружений)&quot; (Зарегистрировано в Минюсте России 14.12.2020 N 614">
              <w:r w:rsidR="00C22C6B" w:rsidRPr="00E7489F">
                <w:rPr>
                  <w:color w:val="0000FF"/>
                  <w:sz w:val="22"/>
                </w:rPr>
                <w:t>приказ</w:t>
              </w:r>
            </w:hyperlink>
            <w:r w:rsidR="00C22C6B" w:rsidRPr="00E7489F">
              <w:rPr>
                <w:sz w:val="22"/>
              </w:rPr>
              <w:t xml:space="preserve"> </w:t>
            </w:r>
            <w:proofErr w:type="spellStart"/>
            <w:r w:rsidR="00C22C6B" w:rsidRPr="00E7489F">
              <w:rPr>
                <w:sz w:val="22"/>
              </w:rPr>
              <w:t>Ростехнадзора</w:t>
            </w:r>
            <w:proofErr w:type="spellEnd"/>
            <w:r w:rsidR="00C22C6B" w:rsidRPr="00E7489F">
              <w:rPr>
                <w:sz w:val="22"/>
              </w:rPr>
              <w:t xml:space="preserve"> от 26 ноября 2020 г. N 463 "Об утверждении типовой формы решения о консервации и (или) ликвидации гидротехнического сооружения (за исключением судоходных и портовых гидротехнических сооружений)" (зарегистрирован Минюстом России 14 декабря 2020 г., регистрационный N 61461) </w:t>
            </w:r>
            <w:hyperlink w:anchor="P2547" w:tooltip="&lt;3&gt; В соответствии с пунктом 2 приказа Ростехнадзора от 26 ноября 2020 г. N 463 срок действия данного акта ограничен 1 января 2027 г.">
              <w:r w:rsidR="00C22C6B" w:rsidRPr="00E7489F">
                <w:rPr>
                  <w:color w:val="0000FF"/>
                  <w:sz w:val="22"/>
                </w:rPr>
                <w:t>&lt;3&gt;</w:t>
              </w:r>
            </w:hyperlink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17.2.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решение контролируемого лица о ликвидации ГТС?</w:t>
            </w:r>
          </w:p>
        </w:tc>
        <w:tc>
          <w:tcPr>
            <w:tcW w:w="4182" w:type="dxa"/>
            <w:vMerge/>
            <w:tcBorders>
              <w:top w:val="nil"/>
            </w:tcBorders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  <w:vAlign w:val="center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18.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proofErr w:type="gramStart"/>
            <w:r w:rsidRPr="00E7489F">
              <w:rPr>
                <w:sz w:val="22"/>
              </w:rPr>
              <w:t>Сформирована</w:t>
            </w:r>
            <w:proofErr w:type="gramEnd"/>
            <w:r w:rsidRPr="00E7489F">
              <w:rPr>
                <w:sz w:val="22"/>
              </w:rPr>
              <w:t xml:space="preserve"> ли контролируемым лицом:</w:t>
            </w:r>
          </w:p>
        </w:tc>
        <w:tc>
          <w:tcPr>
            <w:tcW w:w="4182" w:type="dxa"/>
            <w:vMerge w:val="restart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42" w:tooltip="Федеральный закон от 21.07.1997 N 117-ФЗ (ред. от 08.08.2024) &quot;О безопасности гидротехнических сооружений&quot; (с изм. и доп., вступ. в силу с 01.09.2024) {КонсультантПлюс}">
              <w:r w:rsidR="00C22C6B" w:rsidRPr="00E7489F">
                <w:rPr>
                  <w:color w:val="0000FF"/>
                  <w:sz w:val="22"/>
                </w:rPr>
                <w:t>Часть вторая статьи 12.1</w:t>
              </w:r>
            </w:hyperlink>
            <w:r w:rsidR="00C22C6B" w:rsidRPr="00E7489F">
              <w:rPr>
                <w:sz w:val="22"/>
              </w:rPr>
              <w:t xml:space="preserve"> Федерального закона N 117-ФЗ;</w:t>
            </w:r>
          </w:p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43" w:tooltip="Постановление Правительства РФ от 01.10.2020 N 1589 (ред. от 03.05.2024) &quot;Об утверждении Правил консервации и ликвидации гидротехнического сооружения&quot; {КонсультантПлюс}">
              <w:r w:rsidR="00C22C6B" w:rsidRPr="00E7489F">
                <w:rPr>
                  <w:color w:val="0000FF"/>
                  <w:sz w:val="22"/>
                </w:rPr>
                <w:t>пункт 9</w:t>
              </w:r>
            </w:hyperlink>
            <w:r w:rsidR="00C22C6B" w:rsidRPr="00E7489F">
              <w:rPr>
                <w:sz w:val="22"/>
              </w:rPr>
              <w:t xml:space="preserve"> Правил N 1589</w:t>
            </w:r>
          </w:p>
        </w:tc>
        <w:tc>
          <w:tcPr>
            <w:tcW w:w="660" w:type="dxa"/>
            <w:vAlign w:val="center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734" w:type="dxa"/>
            <w:vAlign w:val="center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954" w:type="dxa"/>
            <w:vAlign w:val="center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1903" w:type="dxa"/>
            <w:vAlign w:val="center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18.1.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комиссия по обследованию ГТС и его территории после осуществления мероприятий по консервации и ликвидации ГТС (далее - Комиссия) в целях оценки соответствия выполненных работ по консервации и (или) ликвидации ГТС мероприятиям, определенным решением о консервации и (или) ликвидации ГТС?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18.2.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комиссия не позднее 30 календарных дней после завершения мероприятий (работ) по консервации и (или) ликвидации ГТС?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19.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Включены ли контролируемым лицом в состав Комиссии представители:</w:t>
            </w:r>
          </w:p>
        </w:tc>
        <w:tc>
          <w:tcPr>
            <w:tcW w:w="4182" w:type="dxa"/>
            <w:vMerge w:val="restart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44" w:tooltip="Постановление Правительства РФ от 01.10.2020 N 1589 (ред. от 03.05.2024) &quot;Об утверждении Правил консервации и ликвидации гидротехнического сооружения&quot; {КонсультантПлюс}">
              <w:r w:rsidR="00C22C6B" w:rsidRPr="00E7489F">
                <w:rPr>
                  <w:color w:val="0000FF"/>
                  <w:sz w:val="22"/>
                </w:rPr>
                <w:t>Пункт 10</w:t>
              </w:r>
            </w:hyperlink>
            <w:r w:rsidR="00C22C6B" w:rsidRPr="00E7489F">
              <w:rPr>
                <w:sz w:val="22"/>
              </w:rPr>
              <w:t xml:space="preserve"> Правил N 1589</w:t>
            </w:r>
          </w:p>
        </w:tc>
        <w:tc>
          <w:tcPr>
            <w:tcW w:w="660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73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95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1903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</w:tr>
      <w:tr w:rsidR="00A06019" w:rsidRPr="00E7489F" w:rsidTr="00E7489F">
        <w:tc>
          <w:tcPr>
            <w:tcW w:w="629" w:type="dxa"/>
            <w:vAlign w:val="center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19.1.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органа государственного надзора?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19.2.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органов местного самоуправления, на территории которых находится консервируемое и (или) ликвидируемое ГТС?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20.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Имеется ли у контролируемого лица акт обследования ГТС и его территории, составленный Комиссией после осуществления мероприятий </w:t>
            </w:r>
            <w:proofErr w:type="gramStart"/>
            <w:r w:rsidRPr="00E7489F">
              <w:rPr>
                <w:sz w:val="22"/>
              </w:rPr>
              <w:t>по</w:t>
            </w:r>
            <w:proofErr w:type="gramEnd"/>
            <w:r w:rsidRPr="00E7489F">
              <w:rPr>
                <w:sz w:val="22"/>
              </w:rPr>
              <w:t>:</w:t>
            </w:r>
          </w:p>
        </w:tc>
        <w:tc>
          <w:tcPr>
            <w:tcW w:w="4182" w:type="dxa"/>
            <w:vMerge w:val="restart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45" w:tooltip="Постановление Правительства РФ от 01.10.2020 N 1589 (ред. от 03.05.2024) &quot;Об утверждении Правил консервации и ликвидации гидротехнического сооружения&quot; {КонсультантПлюс}">
              <w:r w:rsidR="00C22C6B" w:rsidRPr="00E7489F">
                <w:rPr>
                  <w:color w:val="0000FF"/>
                  <w:sz w:val="22"/>
                </w:rPr>
                <w:t>Пункт 11</w:t>
              </w:r>
            </w:hyperlink>
            <w:r w:rsidR="00C22C6B" w:rsidRPr="00E7489F">
              <w:rPr>
                <w:sz w:val="22"/>
              </w:rPr>
              <w:t xml:space="preserve"> Правил N 1589</w:t>
            </w:r>
          </w:p>
        </w:tc>
        <w:tc>
          <w:tcPr>
            <w:tcW w:w="660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73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95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1903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</w:tr>
      <w:tr w:rsidR="00A06019" w:rsidRPr="00E7489F" w:rsidTr="00E7489F">
        <w:tc>
          <w:tcPr>
            <w:tcW w:w="629" w:type="dxa"/>
            <w:vAlign w:val="center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20.1.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консервации?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  <w:vAlign w:val="center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20.2.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ликвидации?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  <w:vMerge w:val="restart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21.</w:t>
            </w:r>
          </w:p>
        </w:tc>
        <w:tc>
          <w:tcPr>
            <w:tcW w:w="5020" w:type="dxa"/>
            <w:vMerge w:val="restart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Соответствует ли акт обследования ГТС, составленный Комиссией, типовой </w:t>
            </w:r>
            <w:hyperlink r:id="rId46" w:tooltip="Приказ Ростехнадзора от 26.11.2020 N 465 &quot;Об утверждении формы акта обследования гидротехнического сооружения и его территории после осуществления мероприятий по консервации и (или) ликвидации (за исключением судоходных и портовых гидротехнических сооружений)&quot;">
              <w:r w:rsidRPr="00E7489F">
                <w:rPr>
                  <w:color w:val="0000FF"/>
                  <w:sz w:val="22"/>
                </w:rPr>
                <w:t>форме</w:t>
              </w:r>
            </w:hyperlink>
            <w:r w:rsidRPr="00E7489F">
              <w:rPr>
                <w:sz w:val="22"/>
              </w:rPr>
              <w:t xml:space="preserve"> акта обследования ГТС и его территории после осуществления мероприятий </w:t>
            </w:r>
            <w:proofErr w:type="gramStart"/>
            <w:r w:rsidRPr="00E7489F">
              <w:rPr>
                <w:sz w:val="22"/>
              </w:rPr>
              <w:t>по</w:t>
            </w:r>
            <w:proofErr w:type="gramEnd"/>
            <w:r w:rsidRPr="00E7489F">
              <w:rPr>
                <w:sz w:val="22"/>
              </w:rPr>
              <w:t>:</w:t>
            </w:r>
          </w:p>
        </w:tc>
        <w:tc>
          <w:tcPr>
            <w:tcW w:w="4182" w:type="dxa"/>
            <w:tcBorders>
              <w:bottom w:val="nil"/>
            </w:tcBorders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47" w:tooltip="Постановление Правительства РФ от 01.10.2020 N 1589 (ред. от 03.05.2024) &quot;Об утверждении Правил консервации и ликвидации гидротехнического сооружения&quot; {КонсультантПлюс}">
              <w:r w:rsidR="00C22C6B" w:rsidRPr="00E7489F">
                <w:rPr>
                  <w:color w:val="0000FF"/>
                  <w:sz w:val="22"/>
                </w:rPr>
                <w:t>Пункт 11</w:t>
              </w:r>
            </w:hyperlink>
            <w:r w:rsidR="00C22C6B" w:rsidRPr="00E7489F">
              <w:rPr>
                <w:sz w:val="22"/>
              </w:rPr>
              <w:t xml:space="preserve"> Правил N 1589;</w:t>
            </w:r>
          </w:p>
        </w:tc>
        <w:tc>
          <w:tcPr>
            <w:tcW w:w="660" w:type="dxa"/>
            <w:vMerge w:val="restart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734" w:type="dxa"/>
            <w:vMerge w:val="restart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954" w:type="dxa"/>
            <w:vMerge w:val="restart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1903" w:type="dxa"/>
            <w:vMerge w:val="restart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</w:tr>
      <w:tr w:rsidR="00A06019" w:rsidRPr="00E7489F" w:rsidTr="00E7489F">
        <w:trPr>
          <w:trHeight w:val="276"/>
        </w:trPr>
        <w:tc>
          <w:tcPr>
            <w:tcW w:w="629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5020" w:type="dxa"/>
            <w:vMerge/>
          </w:tcPr>
          <w:p w:rsidR="00A06019" w:rsidRPr="00E7489F" w:rsidRDefault="00A06019" w:rsidP="00E7489F">
            <w:pPr>
              <w:pStyle w:val="ConsPlusNormal0"/>
              <w:rPr>
                <w:sz w:val="22"/>
              </w:rPr>
            </w:pPr>
          </w:p>
        </w:tc>
        <w:tc>
          <w:tcPr>
            <w:tcW w:w="4182" w:type="dxa"/>
            <w:vMerge w:val="restart"/>
            <w:tcBorders>
              <w:top w:val="nil"/>
            </w:tcBorders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48" w:tooltip="Приказ Ростехнадзора от 26.11.2020 N 465 &quot;Об утверждении формы акта обследования гидротехнического сооружения и его территории после осуществления мероприятий по консервации и (или) ликвидации (за исключением судоходных и портовых гидротехнических сооружений)&quot;">
              <w:proofErr w:type="gramStart"/>
              <w:r w:rsidR="00C22C6B" w:rsidRPr="00E7489F">
                <w:rPr>
                  <w:color w:val="0000FF"/>
                  <w:sz w:val="22"/>
                </w:rPr>
                <w:t>приказ</w:t>
              </w:r>
            </w:hyperlink>
            <w:r w:rsidR="00C22C6B" w:rsidRPr="00E7489F">
              <w:rPr>
                <w:sz w:val="22"/>
              </w:rPr>
              <w:t xml:space="preserve"> </w:t>
            </w:r>
            <w:proofErr w:type="spellStart"/>
            <w:r w:rsidR="00C22C6B" w:rsidRPr="00E7489F">
              <w:rPr>
                <w:sz w:val="22"/>
              </w:rPr>
              <w:t>Ростехнадзора</w:t>
            </w:r>
            <w:proofErr w:type="spellEnd"/>
            <w:r w:rsidR="00C22C6B" w:rsidRPr="00E7489F">
              <w:rPr>
                <w:sz w:val="22"/>
              </w:rPr>
              <w:t xml:space="preserve"> от 26 ноября 2020 г. N 465 "Об утверждении формы акта обследования гидротехнического сооружения и его территории после осуществления мероприятий по консервации и (или) ликвидации (за исключением судоходных и портовых гидротехнических сооружений" (зарегистрирован Минюстом России 18 декабря 2020 г., регистрационный N 61591) </w:t>
            </w:r>
            <w:hyperlink w:anchor="P2548" w:tooltip="&lt;4&gt; В соответствии с пунктом 2 приказа Ростехнадзора от 26 ноября 2020 г. N 465 срок действия данного акта ограничен 1 января 2027 г.">
              <w:r w:rsidR="00C22C6B" w:rsidRPr="00E7489F">
                <w:rPr>
                  <w:color w:val="0000FF"/>
                  <w:sz w:val="22"/>
                </w:rPr>
                <w:t>&lt;4&gt;</w:t>
              </w:r>
            </w:hyperlink>
            <w:proofErr w:type="gramEnd"/>
          </w:p>
        </w:tc>
        <w:tc>
          <w:tcPr>
            <w:tcW w:w="660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  <w:vAlign w:val="center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21.1.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консервации ГТС?</w:t>
            </w:r>
          </w:p>
        </w:tc>
        <w:tc>
          <w:tcPr>
            <w:tcW w:w="4182" w:type="dxa"/>
            <w:vMerge/>
            <w:tcBorders>
              <w:top w:val="nil"/>
            </w:tcBorders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21.2.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ликвидации ГТС?</w:t>
            </w:r>
          </w:p>
        </w:tc>
        <w:tc>
          <w:tcPr>
            <w:tcW w:w="4182" w:type="dxa"/>
            <w:vMerge/>
            <w:tcBorders>
              <w:top w:val="nil"/>
            </w:tcBorders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22.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proofErr w:type="gramStart"/>
            <w:r w:rsidRPr="00E7489F">
              <w:rPr>
                <w:sz w:val="22"/>
              </w:rPr>
              <w:t>Направлена ли контролируемым лицом, являющимся собственником ГТС, копия акта обследования, составленного комиссией после осуществления мероприятий по консервации и (или) ликвидации, в 10-дневный срок в федеральные органы исполнительной власти, уполномоченные на ведение Российского регистра ГТС и государственного водного реестра, в целях внесения в них информации о консервации и (или) ликвидации ГТС?</w:t>
            </w:r>
            <w:proofErr w:type="gramEnd"/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49" w:tooltip="Постановление Правительства РФ от 01.10.2020 N 1589 (ред. от 03.05.2024) &quot;Об утверждении Правил консервации и ликвидации гидротехнического сооружения&quot; {КонсультантПлюс}">
              <w:r w:rsidR="00C22C6B" w:rsidRPr="00E7489F">
                <w:rPr>
                  <w:color w:val="0000FF"/>
                  <w:sz w:val="22"/>
                </w:rPr>
                <w:t>Пункт 11</w:t>
              </w:r>
            </w:hyperlink>
            <w:r w:rsidR="00C22C6B" w:rsidRPr="00E7489F">
              <w:rPr>
                <w:sz w:val="22"/>
              </w:rPr>
              <w:t xml:space="preserve"> Правил N 1589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23.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Разработаны ли контролируемым лицом </w:t>
            </w:r>
            <w:r w:rsidRPr="00E7489F">
              <w:rPr>
                <w:sz w:val="22"/>
              </w:rPr>
              <w:lastRenderedPageBreak/>
              <w:t>производственные (местные) инструкции, устанавливающие:</w:t>
            </w:r>
          </w:p>
        </w:tc>
        <w:tc>
          <w:tcPr>
            <w:tcW w:w="4182" w:type="dxa"/>
            <w:vMerge w:val="restart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50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Пункт 136</w:t>
              </w:r>
            </w:hyperlink>
            <w:r w:rsidR="00C22C6B" w:rsidRPr="00E7489F">
              <w:rPr>
                <w:sz w:val="22"/>
              </w:rPr>
              <w:t xml:space="preserve"> Правил технической эксплуатации </w:t>
            </w:r>
            <w:r w:rsidR="00C22C6B" w:rsidRPr="00E7489F">
              <w:rPr>
                <w:sz w:val="22"/>
              </w:rPr>
              <w:lastRenderedPageBreak/>
              <w:t>электрических станций и сетей Российской Федерации, утвержденных приказом Минэнерго России от 4 октября 2022 г. N 1070 (зарегистрирован Минюстом России 6 декабря 2022 г., регистрационный N 71384) (далее - Правила технической эксплуатации электрических станций и сетей Российской Федерации)</w:t>
            </w:r>
          </w:p>
        </w:tc>
        <w:tc>
          <w:tcPr>
            <w:tcW w:w="660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-</w:t>
            </w:r>
          </w:p>
        </w:tc>
        <w:tc>
          <w:tcPr>
            <w:tcW w:w="73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95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1903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23.1.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порядок удаления наносов от порогов водоприемных сооружений, расположенных на реках с высокой концентрацией твердого стока?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23.2.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периодичность, допустимые значения и порядок контроля вибрации затворов (в случае если указанные требования установлены в документации организации - изготовителя оборудования)?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23.3.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порядок сброса и, пропуска шуги через гидротурбины, включения системы обогрева и устройств для очистки решеток </w:t>
            </w:r>
            <w:proofErr w:type="gramStart"/>
            <w:r w:rsidRPr="00E7489F">
              <w:rPr>
                <w:sz w:val="22"/>
              </w:rPr>
              <w:t>от</w:t>
            </w:r>
            <w:proofErr w:type="gramEnd"/>
            <w:r w:rsidRPr="00E7489F">
              <w:rPr>
                <w:sz w:val="22"/>
              </w:rPr>
              <w:t xml:space="preserve"> льда?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23.4.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порядок пропуска воды через водосбросные сооружения?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23.5.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условия и порядок использования водопропускных сооружений, принадлежащих иному лицу, для целей пропуска расчетных максимальных расходов воды, определяемые на основании соглашения с таким лицом?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23.6.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порядок согласования с контролируемым лицом установки водозаборных сооружений на принадлежащих контролируемому лицу каналах, осветлителях, напорных бассейнах, бассейнах суточного регулирования и иных ГТС, предназначенных для транспортировки, регулирования, очистки воды?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24.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Обеспечивает ли контролируемое лицо при эксплуатации </w:t>
            </w:r>
            <w:r w:rsidRPr="00E7489F">
              <w:rPr>
                <w:sz w:val="22"/>
              </w:rPr>
              <w:lastRenderedPageBreak/>
              <w:t>зданий электростанции:</w:t>
            </w:r>
          </w:p>
        </w:tc>
        <w:tc>
          <w:tcPr>
            <w:tcW w:w="4182" w:type="dxa"/>
            <w:vMerge w:val="restart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51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Пункт 137</w:t>
              </w:r>
            </w:hyperlink>
            <w:r w:rsidR="00C22C6B" w:rsidRPr="00E7489F">
              <w:rPr>
                <w:sz w:val="22"/>
              </w:rPr>
              <w:t xml:space="preserve"> Правил технической эксплуатации </w:t>
            </w:r>
            <w:r w:rsidR="00C22C6B" w:rsidRPr="00E7489F">
              <w:rPr>
                <w:sz w:val="22"/>
              </w:rPr>
              <w:lastRenderedPageBreak/>
              <w:t>электрических станций и сетей Российской Федерации</w:t>
            </w:r>
          </w:p>
        </w:tc>
        <w:tc>
          <w:tcPr>
            <w:tcW w:w="660" w:type="dxa"/>
            <w:vAlign w:val="center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-</w:t>
            </w:r>
          </w:p>
        </w:tc>
        <w:tc>
          <w:tcPr>
            <w:tcW w:w="734" w:type="dxa"/>
            <w:vAlign w:val="center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954" w:type="dxa"/>
            <w:vAlign w:val="center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1903" w:type="dxa"/>
            <w:vAlign w:val="center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24.1.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готовность к работе насосов откачки воды, поступающей в результате фильтрации или вследствие непредвиденных прорывов из водопроводящих трактов?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24.2.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исправность вентиляционных установок, аварийного освещения, запасных выходов?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25.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Обеспечивается ли контролируемым лицом уменьшение заиления технологических водоемов (бассейнов, каналов, отстойников) и снижение негативного воздействия на основное оборудование гидроэлектростанции (далее - ГЭС), гидроаккумулирующей электростанции (далее - ГАЭС) посредством:</w:t>
            </w:r>
          </w:p>
        </w:tc>
        <w:tc>
          <w:tcPr>
            <w:tcW w:w="4182" w:type="dxa"/>
            <w:tcBorders>
              <w:bottom w:val="nil"/>
            </w:tcBorders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52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Пункт 141</w:t>
              </w:r>
            </w:hyperlink>
            <w:r w:rsidR="00C22C6B" w:rsidRPr="00E7489F">
              <w:rPr>
                <w:sz w:val="22"/>
              </w:rPr>
              <w:t xml:space="preserve"> Правил технической эксплуатации электрических станций и сетей Российской Федерации</w:t>
            </w:r>
          </w:p>
        </w:tc>
        <w:tc>
          <w:tcPr>
            <w:tcW w:w="660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73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95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1903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25.1.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поддержания режимов водосбросных, водоспускных, водовыпускных сооружений, создающих возможность максимального транзита поступающего твердого стока?</w:t>
            </w:r>
          </w:p>
        </w:tc>
        <w:tc>
          <w:tcPr>
            <w:tcW w:w="4182" w:type="dxa"/>
            <w:vMerge w:val="restart"/>
            <w:tcBorders>
              <w:top w:val="nil"/>
            </w:tcBorders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25.2.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работы каналов водосбросных, водоспускных, водовыпускных сооружений в период поступления в них воды повышенной мутности в режиме, близком к </w:t>
            </w:r>
            <w:proofErr w:type="gramStart"/>
            <w:r w:rsidRPr="00E7489F">
              <w:rPr>
                <w:sz w:val="22"/>
              </w:rPr>
              <w:t>постоянному</w:t>
            </w:r>
            <w:proofErr w:type="gramEnd"/>
            <w:r w:rsidRPr="00E7489F">
              <w:rPr>
                <w:sz w:val="22"/>
              </w:rPr>
              <w:t>, с возможно большим расходом воды?</w:t>
            </w:r>
          </w:p>
        </w:tc>
        <w:tc>
          <w:tcPr>
            <w:tcW w:w="4182" w:type="dxa"/>
            <w:vMerge/>
            <w:tcBorders>
              <w:top w:val="nil"/>
            </w:tcBorders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25.3.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промывки бьефов, порогов водоприемников, осветление воды в отстойниках, применение берегоукрепительных и </w:t>
            </w:r>
            <w:proofErr w:type="spellStart"/>
            <w:r w:rsidRPr="00E7489F">
              <w:rPr>
                <w:sz w:val="22"/>
              </w:rPr>
              <w:t>наносоудерживающих</w:t>
            </w:r>
            <w:proofErr w:type="spellEnd"/>
            <w:r w:rsidRPr="00E7489F">
              <w:rPr>
                <w:sz w:val="22"/>
              </w:rPr>
              <w:t xml:space="preserve"> устройств или удаление наносов механическими средствами?</w:t>
            </w:r>
          </w:p>
        </w:tc>
        <w:tc>
          <w:tcPr>
            <w:tcW w:w="4182" w:type="dxa"/>
            <w:vMerge/>
            <w:tcBorders>
              <w:top w:val="nil"/>
            </w:tcBorders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  <w:vAlign w:val="center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25.4.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мероприятий по борьбе с наносами в каналах?</w:t>
            </w:r>
          </w:p>
        </w:tc>
        <w:tc>
          <w:tcPr>
            <w:tcW w:w="4182" w:type="dxa"/>
            <w:vMerge/>
            <w:tcBorders>
              <w:top w:val="nil"/>
            </w:tcBorders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26.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Определены ли контролируемым лицом требования и обеспечен ли контроль, на основании проектной документации при эксплуатации напорных водоводов ГЭС, ГАЭС:</w:t>
            </w:r>
          </w:p>
        </w:tc>
        <w:tc>
          <w:tcPr>
            <w:tcW w:w="4182" w:type="dxa"/>
            <w:vMerge w:val="restart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53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Абзацы первый</w:t>
              </w:r>
            </w:hyperlink>
            <w:r w:rsidR="00C22C6B" w:rsidRPr="00E7489F">
              <w:rPr>
                <w:sz w:val="22"/>
              </w:rPr>
              <w:t xml:space="preserve"> - </w:t>
            </w:r>
            <w:hyperlink r:id="rId54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шестой пункта 142</w:t>
              </w:r>
            </w:hyperlink>
            <w:r w:rsidR="00C22C6B" w:rsidRPr="00E7489F">
              <w:rPr>
                <w:sz w:val="22"/>
              </w:rPr>
              <w:t xml:space="preserve"> Правил технической эксплуатации электрических станций и сетей Российской Федерации</w:t>
            </w:r>
          </w:p>
        </w:tc>
        <w:tc>
          <w:tcPr>
            <w:tcW w:w="660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73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95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1903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26.1.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нормальной работы опор, уплотнений деформационных швов и компенсационных устройств?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  <w:vAlign w:val="center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26.2.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вибрации оболочки?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  <w:vAlign w:val="center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26.3.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коррозии и абразивного износа?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26.4.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допустимой величины раскрытия поверхностных трещин в бетоне сталебетонных и сталежелезобетонных водоводов (не более 0,5 мм, если иное не предусмотрено проектной документацией)?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26.5.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динамической устойчивости при всех эксплуатационных режимах работы?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27.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Обеспечена ли контролируемым лицом готовность к действию автоматических защитных устройств, предусмотренных на случай разрыва водовода?</w:t>
            </w:r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55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Абзац восьмой пункта 142</w:t>
              </w:r>
            </w:hyperlink>
            <w:r w:rsidR="00C22C6B" w:rsidRPr="00E7489F">
              <w:rPr>
                <w:sz w:val="22"/>
              </w:rPr>
              <w:t xml:space="preserve"> Правил технической эксплуатации электрических станций и сетей Российской Федерации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28.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Обеспечена ли контролируемым лицом работоспособность определенной проектной документацией защиты здания ГЭС, ГАЭС от затопления в случае повреждения (разрыва) водовода?</w:t>
            </w:r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56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Абзац восьмой пункта 142</w:t>
              </w:r>
            </w:hyperlink>
            <w:r w:rsidR="00C22C6B" w:rsidRPr="00E7489F">
              <w:rPr>
                <w:sz w:val="22"/>
              </w:rPr>
              <w:t xml:space="preserve"> Правил технической эксплуатации электрических станций и сетей Российской Федерации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29.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Обеспечено ли контролируемым лицом исправное состояние аэрационных устройств напорных водоводов </w:t>
            </w:r>
            <w:r w:rsidRPr="00E7489F">
              <w:rPr>
                <w:sz w:val="22"/>
              </w:rPr>
              <w:lastRenderedPageBreak/>
              <w:t>ГЭС, ГАЭС, включая их системы обогрева?</w:t>
            </w:r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57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Пункт 143</w:t>
              </w:r>
            </w:hyperlink>
            <w:r w:rsidR="00C22C6B" w:rsidRPr="00E7489F">
              <w:rPr>
                <w:sz w:val="22"/>
              </w:rPr>
              <w:t xml:space="preserve"> Правил технической эксплуатации электрических станций и сетей Российской </w:t>
            </w:r>
            <w:r w:rsidR="00C22C6B" w:rsidRPr="00E7489F">
              <w:rPr>
                <w:sz w:val="22"/>
              </w:rPr>
              <w:lastRenderedPageBreak/>
              <w:t>Федерации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30.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Осуществляется ли контролируемым лицом проверка состояния, утепление аэрационных устройств в период отрицательных температур в объеме и в сроки, предусмотренные проектной документацией или производственной (местной) инструкцией?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58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Пункт 143</w:t>
              </w:r>
            </w:hyperlink>
            <w:r w:rsidR="00C22C6B" w:rsidRPr="00E7489F">
              <w:rPr>
                <w:sz w:val="22"/>
              </w:rPr>
              <w:t xml:space="preserve"> Правил технической эксплуатации электрических станций и сетей Российской Федерации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31.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Производится ли осмотр и проверка подготовки к половодью (паводку) основного и вспомогательного оборудования ГЭС, ГАЭС, всех ГТС, их механического оборудования, подъемных устройств ежегодно до наступления весеннего половодья?</w:t>
            </w:r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59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Пункт 144</w:t>
              </w:r>
            </w:hyperlink>
            <w:r w:rsidR="00C22C6B" w:rsidRPr="00E7489F">
              <w:rPr>
                <w:sz w:val="22"/>
              </w:rPr>
              <w:t xml:space="preserve"> Правил технической эксплуатации электрических станций и сетей Российской Федерации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32.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Осуществляет ли после прохождения половодья (паводка) комиссия, образованная контролируемым лицом, осмотр и проверку состояния основного и вспомогательного оборудования ГЭС, ГАЭС, всех ГТС, их механического оборудования, подъемных устройств?</w:t>
            </w:r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60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Пункт 144</w:t>
              </w:r>
            </w:hyperlink>
            <w:r w:rsidR="00C22C6B" w:rsidRPr="00E7489F">
              <w:rPr>
                <w:sz w:val="22"/>
              </w:rPr>
              <w:t xml:space="preserve"> Правил технической эксплуатации электрических станций и сетей Российской Федерации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33.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Находятся ли в исправном состоянии и готовности к работе механическое оборудование ГТС контролируемого лица (затворы, решетки, подъемные механизмы и иное оборудование), средства его дистанционного или автоматического управления и сигнализации, а также подъемные и транспортные устройства общего назначения?</w:t>
            </w:r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61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Пункт 145</w:t>
              </w:r>
            </w:hyperlink>
            <w:r w:rsidR="00C22C6B" w:rsidRPr="00E7489F">
              <w:rPr>
                <w:sz w:val="22"/>
              </w:rPr>
              <w:t xml:space="preserve"> Правил технической эксплуатации электрических станций и сетей Российской Федерации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34.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Подготовлены ли контролируемым лицом к работе перед прохождением паводка затворы водосбросных сооружений и пазовые конструкции?</w:t>
            </w:r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62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Пункт 145</w:t>
              </w:r>
            </w:hyperlink>
            <w:r w:rsidR="00C22C6B" w:rsidRPr="00E7489F">
              <w:rPr>
                <w:sz w:val="22"/>
              </w:rPr>
              <w:t xml:space="preserve"> Правил технической эксплуатации электрических станций и сетей Российской Федерации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35.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Организован ли контролируемым лицом периодический осмотр и проверка механического оборудования ГТС в соответствии с утвержденным техническим руководителем графиком?</w:t>
            </w:r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63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Пункт 147</w:t>
              </w:r>
            </w:hyperlink>
            <w:r w:rsidR="00C22C6B" w:rsidRPr="00E7489F">
              <w:rPr>
                <w:sz w:val="22"/>
              </w:rPr>
              <w:t xml:space="preserve"> Правил технической эксплуатации электрических станций и сетей Российской Федерации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36.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Оборудованы ли контролируемым лицом основные затворы указателями положения затворов?</w:t>
            </w:r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64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Абзац первый пункта 148</w:t>
              </w:r>
            </w:hyperlink>
            <w:r w:rsidR="00C22C6B" w:rsidRPr="00E7489F">
              <w:rPr>
                <w:sz w:val="22"/>
              </w:rPr>
              <w:t xml:space="preserve"> Правил технической эксплуатации электрических станций и сетей Российской Федерации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37.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Происходит ли движение затворов оборудования контролируемого лица при маневрировании беспрепятственно, без рывков?</w:t>
            </w:r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65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Абзац второй пункта 148</w:t>
              </w:r>
            </w:hyperlink>
            <w:r w:rsidR="00C22C6B" w:rsidRPr="00E7489F">
              <w:rPr>
                <w:sz w:val="22"/>
              </w:rPr>
              <w:t xml:space="preserve"> Правил технической эксплуатации электрических станций и сетей Российской Федерации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38.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Обеспечена ли контролируемым лицом полная водонепроницаемость в части несущих элементов металлоконструкций затвора?</w:t>
            </w:r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66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Абзац третий пункта 148</w:t>
              </w:r>
            </w:hyperlink>
            <w:r w:rsidR="00C22C6B" w:rsidRPr="00E7489F">
              <w:rPr>
                <w:sz w:val="22"/>
              </w:rPr>
              <w:t xml:space="preserve"> Правил технической эксплуатации электрических станций и сетей Российской Федерации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39.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Исключены ли протечки по периметру (секции) уплотнения затворов оборудования контролируемого лица, превышающие 0,2 литра на погонный метр в секунду?</w:t>
            </w:r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67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Абзац четвертый пункта 148</w:t>
              </w:r>
            </w:hyperlink>
            <w:r w:rsidR="00C22C6B" w:rsidRPr="00E7489F">
              <w:rPr>
                <w:sz w:val="22"/>
              </w:rPr>
              <w:t xml:space="preserve"> Правил технической эксплуатации электрических станций и сетей Российской Федерации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40.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Исключено ли контролируемым лицом нахождение затворов в положениях, при которых появляется повышенная вибрация затворов или конструкций ГТС, свыше периода, определенного технической документацией?</w:t>
            </w:r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68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Абзац пятый пункта 148</w:t>
              </w:r>
            </w:hyperlink>
            <w:r w:rsidR="00C22C6B" w:rsidRPr="00E7489F">
              <w:rPr>
                <w:sz w:val="22"/>
              </w:rPr>
              <w:t xml:space="preserve"> Правил технической эксплуатации электрических станций и сетей Российской Федерации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41.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Обеспечены ли контролируемым лицом для работы ГЭС, ГАЭС при минусовых температурах утепление или обогрев пазов, опорных устройств и пролетных строений </w:t>
            </w:r>
            <w:r w:rsidRPr="00E7489F">
              <w:rPr>
                <w:sz w:val="22"/>
              </w:rPr>
              <w:lastRenderedPageBreak/>
              <w:t>затворов, сороудерживающих решеток, предназначенных в соответствии с проектной документацией для маневрирования в зимних условиях?</w:t>
            </w:r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69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Пункт 149</w:t>
              </w:r>
            </w:hyperlink>
            <w:r w:rsidR="00C22C6B" w:rsidRPr="00E7489F">
              <w:rPr>
                <w:sz w:val="22"/>
              </w:rPr>
              <w:t xml:space="preserve"> Правил технической эксплуатации электрических станций и сетей Российской Федерации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42.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Очищаются ли контролируемым лицом сороудерживающие конструкций (решетки, сетки, запани) от сора (при его наличии)?</w:t>
            </w:r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70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Пункт 150</w:t>
              </w:r>
            </w:hyperlink>
            <w:r w:rsidR="00C22C6B" w:rsidRPr="00E7489F">
              <w:rPr>
                <w:sz w:val="22"/>
              </w:rPr>
              <w:t xml:space="preserve"> Правил технической эксплуатации электрических станций и сетей Российской Федерации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43.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Исключена ли контролируемым лицом эксплуатация сороудерживающих решеток при перепаде уровней, превышающем расчетный уровень в соответствии с проектной документацией или установленный в производственных (местных) инструкциях при отсутствии таких значений в проектной документации?</w:t>
            </w:r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71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Пункт 150</w:t>
              </w:r>
            </w:hyperlink>
            <w:r w:rsidR="00C22C6B" w:rsidRPr="00E7489F">
              <w:rPr>
                <w:sz w:val="22"/>
              </w:rPr>
              <w:t xml:space="preserve"> Правил технической эксплуатации электрических станций и сетей Российской Федерации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44.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Проводится ли контролируемым лицом очистка сороудерживающих решеток методом и средствами, предусмотренными проектной документацией?</w:t>
            </w:r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72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Пункт 150</w:t>
              </w:r>
            </w:hyperlink>
            <w:r w:rsidR="00C22C6B" w:rsidRPr="00E7489F">
              <w:rPr>
                <w:sz w:val="22"/>
              </w:rPr>
              <w:t xml:space="preserve"> Правил технической эксплуатации электрических станций и сетей Российской Федерации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45.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Проводятся ли контролируемым лицом мероприятия по защите механического оборудования от коррозии?</w:t>
            </w:r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73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Пункт 151</w:t>
              </w:r>
            </w:hyperlink>
            <w:r w:rsidR="00C22C6B" w:rsidRPr="00E7489F">
              <w:rPr>
                <w:sz w:val="22"/>
              </w:rPr>
              <w:t xml:space="preserve"> Правил технической эксплуатации электрических станций и сетей Российской Федерации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46.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Очищены ли контролируемым лицом устройства и водоподводящие каналы, решетки и пазы затворов до наступления минусовой температуры наружного воздуха и появления льда?</w:t>
            </w:r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74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Абзац первый пункта 152</w:t>
              </w:r>
            </w:hyperlink>
            <w:r w:rsidR="00C22C6B" w:rsidRPr="00E7489F">
              <w:rPr>
                <w:sz w:val="22"/>
              </w:rPr>
              <w:t xml:space="preserve"> Правил технической эксплуатации электрических станций и сетей Российской Федерации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47.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Подготовлены ли контролируемым лицом к работе устройства для обогрева решеток и пазов затворов, а также средства </w:t>
            </w:r>
            <w:proofErr w:type="spellStart"/>
            <w:r w:rsidRPr="00E7489F">
              <w:rPr>
                <w:sz w:val="22"/>
              </w:rPr>
              <w:t>майнообразования</w:t>
            </w:r>
            <w:proofErr w:type="spellEnd"/>
            <w:r w:rsidRPr="00E7489F">
              <w:rPr>
                <w:sz w:val="22"/>
              </w:rPr>
              <w:t xml:space="preserve"> в случае, если наличие </w:t>
            </w:r>
            <w:r w:rsidRPr="00E7489F">
              <w:rPr>
                <w:sz w:val="22"/>
              </w:rPr>
              <w:lastRenderedPageBreak/>
              <w:t>соответствующих устройств, сре</w:t>
            </w:r>
            <w:proofErr w:type="gramStart"/>
            <w:r w:rsidRPr="00E7489F">
              <w:rPr>
                <w:sz w:val="22"/>
              </w:rPr>
              <w:t>дств пр</w:t>
            </w:r>
            <w:proofErr w:type="gramEnd"/>
            <w:r w:rsidRPr="00E7489F">
              <w:rPr>
                <w:sz w:val="22"/>
              </w:rPr>
              <w:t>едусмотрено требованиями проектной документации?</w:t>
            </w:r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75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Абзац первый пункта 152</w:t>
              </w:r>
            </w:hyperlink>
            <w:r w:rsidR="00C22C6B" w:rsidRPr="00E7489F">
              <w:rPr>
                <w:sz w:val="22"/>
              </w:rPr>
              <w:t xml:space="preserve"> Правил технической эксплуатации электрических станций и сетей Российской Федерации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48.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Проведены ли контролируемым лицом проверка и ремонт </w:t>
            </w:r>
            <w:proofErr w:type="spellStart"/>
            <w:r w:rsidRPr="00E7489F">
              <w:rPr>
                <w:sz w:val="22"/>
              </w:rPr>
              <w:t>шугосбросов</w:t>
            </w:r>
            <w:proofErr w:type="spellEnd"/>
            <w:r w:rsidRPr="00E7489F">
              <w:rPr>
                <w:sz w:val="22"/>
              </w:rPr>
              <w:t xml:space="preserve"> и </w:t>
            </w:r>
            <w:proofErr w:type="spellStart"/>
            <w:r w:rsidRPr="00E7489F">
              <w:rPr>
                <w:sz w:val="22"/>
              </w:rPr>
              <w:t>шугоотстойников</w:t>
            </w:r>
            <w:proofErr w:type="spellEnd"/>
            <w:r w:rsidRPr="00E7489F">
              <w:rPr>
                <w:sz w:val="22"/>
              </w:rPr>
              <w:t xml:space="preserve">, а также проверка </w:t>
            </w:r>
            <w:proofErr w:type="spellStart"/>
            <w:r w:rsidRPr="00E7489F">
              <w:rPr>
                <w:sz w:val="22"/>
              </w:rPr>
              <w:t>шугосигнализаторов</w:t>
            </w:r>
            <w:proofErr w:type="spellEnd"/>
            <w:r w:rsidRPr="00E7489F">
              <w:rPr>
                <w:sz w:val="22"/>
              </w:rPr>
              <w:t xml:space="preserve"> и </w:t>
            </w:r>
            <w:proofErr w:type="spellStart"/>
            <w:r w:rsidRPr="00E7489F">
              <w:rPr>
                <w:sz w:val="22"/>
              </w:rPr>
              <w:t>микротермометров</w:t>
            </w:r>
            <w:proofErr w:type="spellEnd"/>
            <w:r w:rsidRPr="00E7489F">
              <w:rPr>
                <w:sz w:val="22"/>
              </w:rPr>
              <w:t xml:space="preserve"> в случае, если их наличие предусмотрено проектной документацией?</w:t>
            </w:r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76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Абзац второй пункта 152</w:t>
              </w:r>
            </w:hyperlink>
            <w:r w:rsidR="00C22C6B" w:rsidRPr="00E7489F">
              <w:rPr>
                <w:sz w:val="22"/>
              </w:rPr>
              <w:t xml:space="preserve"> Правил технической эксплуатации электрических станций и сетей Российской Федерации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49.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Обеспечивает ли режим работы каналов ГЭС контролируемого лица в период </w:t>
            </w:r>
            <w:proofErr w:type="spellStart"/>
            <w:r w:rsidRPr="00E7489F">
              <w:rPr>
                <w:sz w:val="22"/>
              </w:rPr>
              <w:t>шугохода</w:t>
            </w:r>
            <w:proofErr w:type="spellEnd"/>
            <w:r w:rsidRPr="00E7489F">
              <w:rPr>
                <w:sz w:val="22"/>
              </w:rPr>
              <w:t>, непрерывное течение воды без образования заторов, полностью перекрывающих живое сечение каналов?</w:t>
            </w:r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77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Пункт 156</w:t>
              </w:r>
            </w:hyperlink>
            <w:r w:rsidR="00C22C6B" w:rsidRPr="00E7489F">
              <w:rPr>
                <w:sz w:val="22"/>
              </w:rPr>
              <w:t xml:space="preserve"> Правил технической эксплуатации электрических станций и сетей Российской Федерации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50.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Организованы ли контролируемым лицом систематические (не реже одного раза в сутки) измерения температуры воды на участках водозаборов для обнаружения признаков ее переохлаждения перед ледоставом и в период ледостава для ГЭС, на которых возможно </w:t>
            </w:r>
            <w:proofErr w:type="spellStart"/>
            <w:r w:rsidRPr="00E7489F">
              <w:rPr>
                <w:sz w:val="22"/>
              </w:rPr>
              <w:t>шугообразование</w:t>
            </w:r>
            <w:proofErr w:type="spellEnd"/>
            <w:r w:rsidRPr="00E7489F">
              <w:rPr>
                <w:sz w:val="22"/>
              </w:rPr>
              <w:t>?</w:t>
            </w:r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78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Пункт 157</w:t>
              </w:r>
            </w:hyperlink>
            <w:r w:rsidR="00C22C6B" w:rsidRPr="00E7489F">
              <w:rPr>
                <w:sz w:val="22"/>
              </w:rPr>
              <w:t xml:space="preserve"> Правил технической эксплуатации электрических станций и сетей Российской Федерации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51.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Определен ли контролируемым лицом в производственной (местной) инструкции порядок включения системы обогрева и устройств для очистки решеток </w:t>
            </w:r>
            <w:proofErr w:type="gramStart"/>
            <w:r w:rsidRPr="00E7489F">
              <w:rPr>
                <w:sz w:val="22"/>
              </w:rPr>
              <w:t>от</w:t>
            </w:r>
            <w:proofErr w:type="gramEnd"/>
            <w:r w:rsidRPr="00E7489F">
              <w:rPr>
                <w:sz w:val="22"/>
              </w:rPr>
              <w:t xml:space="preserve"> льда?</w:t>
            </w:r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79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Пункт 157</w:t>
              </w:r>
            </w:hyperlink>
            <w:r w:rsidR="00C22C6B" w:rsidRPr="00E7489F">
              <w:rPr>
                <w:sz w:val="22"/>
              </w:rPr>
              <w:t xml:space="preserve"> Правил технической эксплуатации электрических станций и сетей Российской Федерации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52.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Разработана ли контролируемым лицом для каждой ГЭС, ГАЭС инструкция по ведению </w:t>
            </w:r>
            <w:proofErr w:type="spellStart"/>
            <w:r w:rsidRPr="00E7489F">
              <w:rPr>
                <w:sz w:val="22"/>
              </w:rPr>
              <w:t>водноэнергетического</w:t>
            </w:r>
            <w:proofErr w:type="spellEnd"/>
            <w:r w:rsidRPr="00E7489F">
              <w:rPr>
                <w:sz w:val="22"/>
              </w:rPr>
              <w:t xml:space="preserve"> режима, определяющая:</w:t>
            </w:r>
          </w:p>
        </w:tc>
        <w:tc>
          <w:tcPr>
            <w:tcW w:w="4182" w:type="dxa"/>
            <w:vMerge w:val="restart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80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Пункт 162</w:t>
              </w:r>
            </w:hyperlink>
            <w:r w:rsidR="00C22C6B" w:rsidRPr="00E7489F">
              <w:rPr>
                <w:sz w:val="22"/>
              </w:rPr>
              <w:t xml:space="preserve"> Правил технической эксплуатации электрических станций и сетей Российской Федерации</w:t>
            </w:r>
          </w:p>
        </w:tc>
        <w:tc>
          <w:tcPr>
            <w:tcW w:w="660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73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95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1903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52.1.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условия пропуска воды через водосбросные сооружения, учитывающие исключение повреждений сооружений, </w:t>
            </w:r>
            <w:r w:rsidRPr="00E7489F">
              <w:rPr>
                <w:sz w:val="22"/>
              </w:rPr>
              <w:lastRenderedPageBreak/>
              <w:t>размыв дна за ними, влияющий на устойчивость сооружений?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52.2.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proofErr w:type="gramStart"/>
            <w:r w:rsidRPr="00E7489F">
              <w:rPr>
                <w:sz w:val="22"/>
              </w:rPr>
              <w:t>скорость изменения расхода воды, уровней в нижнем и верхних бьефах (в случае наличия ограничений) с учетом безопасности ГТС, условий обеспечения защиты от наводнений населения и объектов экономики в нижнем бьефе гидроузла, установленных правилами использования водных ресурсов водохранилища?</w:t>
            </w:r>
            <w:proofErr w:type="gramEnd"/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52.3.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порядок маневрирования затворов водосбросных и водопропускных сооружений?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52.4.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порядок </w:t>
            </w:r>
            <w:proofErr w:type="gramStart"/>
            <w:r w:rsidRPr="00E7489F">
              <w:rPr>
                <w:sz w:val="22"/>
              </w:rPr>
              <w:t>информирования органов исполнительной власти субъекта Российской Федерации</w:t>
            </w:r>
            <w:proofErr w:type="gramEnd"/>
            <w:r w:rsidRPr="00E7489F">
              <w:rPr>
                <w:sz w:val="22"/>
              </w:rPr>
              <w:t xml:space="preserve"> и органов местного самоуправления в период прохождения паводков и половодья?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53.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Осуществляется ли контролируемым лицом эксплуатация гидротурбин в режимах и нагрузках, исключающих отклонение от допустимых параметров, заданных организацией-изготовителем и натурными испытаниями?</w:t>
            </w:r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81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Пункт 165</w:t>
              </w:r>
            </w:hyperlink>
            <w:r w:rsidR="00C22C6B" w:rsidRPr="00E7489F">
              <w:rPr>
                <w:sz w:val="22"/>
              </w:rPr>
              <w:t xml:space="preserve"> Правил технической эксплуатации электрических станций и сетей Российской Федерации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54.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Исключена ли длительная работа гидроагрегата контролируемого лица при повышенных уровнях вибрации?</w:t>
            </w:r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82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Абзац первый пункта 166</w:t>
              </w:r>
            </w:hyperlink>
            <w:r w:rsidR="00C22C6B" w:rsidRPr="00E7489F">
              <w:rPr>
                <w:sz w:val="22"/>
              </w:rPr>
              <w:t xml:space="preserve"> Правил технической эксплуатации электрических станций и сетей Российской Федерации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55.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Исключено ли превышение значений вибрации, указанных в </w:t>
            </w:r>
            <w:hyperlink r:id="rId83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Pr="00E7489F">
                <w:rPr>
                  <w:color w:val="0000FF"/>
                  <w:sz w:val="22"/>
                </w:rPr>
                <w:t>таблице 1</w:t>
              </w:r>
            </w:hyperlink>
            <w:r w:rsidRPr="00E7489F">
              <w:rPr>
                <w:sz w:val="22"/>
              </w:rPr>
              <w:t xml:space="preserve"> приложения 2 к Правилам технической эксплуатации электрических станций и сетей Российской Федерации, в зависимости от частоты </w:t>
            </w:r>
            <w:r w:rsidRPr="00E7489F">
              <w:rPr>
                <w:sz w:val="22"/>
              </w:rPr>
              <w:lastRenderedPageBreak/>
              <w:t>вращения ротора гидроагрегата, если иные значения не установлены документацией организации-изготовителя гидротурбины, гидрогенератора:</w:t>
            </w:r>
          </w:p>
        </w:tc>
        <w:tc>
          <w:tcPr>
            <w:tcW w:w="4182" w:type="dxa"/>
            <w:vMerge w:val="restart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84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Абзацы второй</w:t>
              </w:r>
            </w:hyperlink>
            <w:r w:rsidR="00C22C6B" w:rsidRPr="00E7489F">
              <w:rPr>
                <w:sz w:val="22"/>
              </w:rPr>
              <w:t xml:space="preserve"> и </w:t>
            </w:r>
            <w:hyperlink r:id="rId85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четвертый пункта 166</w:t>
              </w:r>
            </w:hyperlink>
            <w:r w:rsidR="00C22C6B" w:rsidRPr="00E7489F">
              <w:rPr>
                <w:sz w:val="22"/>
              </w:rPr>
              <w:t xml:space="preserve"> Правил технической эксплуатации электрических станций и сетей Российской Федерации</w:t>
            </w:r>
          </w:p>
        </w:tc>
        <w:tc>
          <w:tcPr>
            <w:tcW w:w="660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73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95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1903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55.1.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размах горизонтальной вибрации (двойная амплитуда) корпуса турбинного подшипника контролируемого лица?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55.2.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размах горизонтальной вибрации верхней и нижней крестовин генератора контролируемого лица, если на них расположены направляющие подшипники?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56.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Исключено ли превышение </w:t>
            </w:r>
            <w:proofErr w:type="gramStart"/>
            <w:r w:rsidRPr="00E7489F">
              <w:rPr>
                <w:sz w:val="22"/>
              </w:rPr>
              <w:t>значений размаха вертикальной вибрации крышки турбины контролируемого</w:t>
            </w:r>
            <w:proofErr w:type="gramEnd"/>
            <w:r w:rsidRPr="00E7489F">
              <w:rPr>
                <w:sz w:val="22"/>
              </w:rPr>
              <w:t xml:space="preserve"> лица, опорного конуса или грузонесущей крестовины генератора контролируемого лица в зависимости от частоты вибрации, указанных в </w:t>
            </w:r>
            <w:hyperlink r:id="rId86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Pr="00E7489F">
                <w:rPr>
                  <w:color w:val="0000FF"/>
                  <w:sz w:val="22"/>
                </w:rPr>
                <w:t>таблице 2</w:t>
              </w:r>
            </w:hyperlink>
            <w:r w:rsidRPr="00E7489F">
              <w:rPr>
                <w:sz w:val="22"/>
              </w:rPr>
              <w:t xml:space="preserve"> приложения 2 к Правилам технической эксплуатации электрических станций и сетей Российской Федерации, если иные значения не установлены документацией организации-изготовителя гидротурбины, гидрогенератора?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87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Абзацы третий</w:t>
              </w:r>
            </w:hyperlink>
            <w:r w:rsidR="00C22C6B" w:rsidRPr="00E7489F">
              <w:rPr>
                <w:sz w:val="22"/>
              </w:rPr>
              <w:t xml:space="preserve"> и </w:t>
            </w:r>
            <w:hyperlink r:id="rId88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четвертый пункта 166</w:t>
              </w:r>
            </w:hyperlink>
            <w:r w:rsidR="00C22C6B" w:rsidRPr="00E7489F">
              <w:rPr>
                <w:sz w:val="22"/>
              </w:rPr>
              <w:t xml:space="preserve"> Правил технической эксплуатации электрических станций и сетей Российской Федерации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57.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Исключено ли превышение значений биения вала гидроагрегата контролируемого лица, предусмотренных в производственной (местной) инструкции и установленных организациями-изготовителями гидротурбины и гидрогенератора?</w:t>
            </w:r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89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Абзац пятый пункта 166</w:t>
              </w:r>
            </w:hyperlink>
            <w:r w:rsidR="00C22C6B" w:rsidRPr="00E7489F">
              <w:rPr>
                <w:sz w:val="22"/>
              </w:rPr>
              <w:t xml:space="preserve"> Правил технической эксплуатации электрических станций и сетей Российской Федерации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58.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Соответствует ли периодичность и объем проверки вибрационного состояния гидроагрегата контролируемого лица производственным (местным) инструкциям?</w:t>
            </w:r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90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Абзац шестой пункта 166</w:t>
              </w:r>
            </w:hyperlink>
            <w:r w:rsidR="00C22C6B" w:rsidRPr="00E7489F">
              <w:rPr>
                <w:sz w:val="22"/>
              </w:rPr>
              <w:t xml:space="preserve"> Правил технической эксплуатации электрических станций и сетей Российской Федерации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59.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Обеспечивает ли система управления и защиты гидротурбины контролируемого лица:</w:t>
            </w:r>
          </w:p>
        </w:tc>
        <w:tc>
          <w:tcPr>
            <w:tcW w:w="4182" w:type="dxa"/>
            <w:vMerge w:val="restart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91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Абзац первый пункта 167</w:t>
              </w:r>
            </w:hyperlink>
            <w:r w:rsidR="00C22C6B" w:rsidRPr="00E7489F">
              <w:rPr>
                <w:sz w:val="22"/>
              </w:rPr>
              <w:t xml:space="preserve"> Правил технической эксплуатации электрических станций и сетей Российской Федерации</w:t>
            </w:r>
          </w:p>
        </w:tc>
        <w:tc>
          <w:tcPr>
            <w:tcW w:w="660" w:type="dxa"/>
            <w:vAlign w:val="center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734" w:type="dxa"/>
            <w:vAlign w:val="center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954" w:type="dxa"/>
            <w:vAlign w:val="center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1903" w:type="dxa"/>
            <w:vAlign w:val="center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59.1.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предусмотренную проектной документацией работу агрегата в заданных режимах и нагрузках?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59.2.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остановку агрегата с возможностью ввода корректировок по ограничению открытия направляющего аппарата от напора и уровня нижнего бьефа?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60.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Предусмотрены ли контролируемым лицом в производственных (местных) инструкциях на основании документации организации-изготовителя случаи, требующие:</w:t>
            </w:r>
          </w:p>
        </w:tc>
        <w:tc>
          <w:tcPr>
            <w:tcW w:w="4182" w:type="dxa"/>
            <w:vMerge w:val="restart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92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Абзацы второй</w:t>
              </w:r>
            </w:hyperlink>
            <w:r w:rsidR="00C22C6B" w:rsidRPr="00E7489F">
              <w:rPr>
                <w:sz w:val="22"/>
              </w:rPr>
              <w:t xml:space="preserve"> - </w:t>
            </w:r>
            <w:hyperlink r:id="rId93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четвертый пункта 167</w:t>
              </w:r>
            </w:hyperlink>
            <w:r w:rsidR="00C22C6B" w:rsidRPr="00E7489F">
              <w:rPr>
                <w:sz w:val="22"/>
              </w:rPr>
              <w:t xml:space="preserve"> Правил технической эксплуатации электрических станций и сетей Российской Федерации</w:t>
            </w:r>
          </w:p>
        </w:tc>
        <w:tc>
          <w:tcPr>
            <w:tcW w:w="660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73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95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1903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60.1.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незамедлительной остановки (отключения) гидроагрегата действием защит или персоналом в сроки, определенные технической документацией и (или) местными инструкциями?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60.2.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разгрузки и последующей остановки (отключения) гидроагрегата по согласованию с техническим руководителем?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61.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Обеспечивает ли система регулирования гидротурбины контролируемого лица, за исключением гидротурбин ГЭС, ГАЭС установленной мощностью 5 МВт и ниже и классом напряжения 6 </w:t>
            </w:r>
            <w:proofErr w:type="spellStart"/>
            <w:r w:rsidRPr="00E7489F">
              <w:rPr>
                <w:sz w:val="22"/>
              </w:rPr>
              <w:t>кВ</w:t>
            </w:r>
            <w:proofErr w:type="spellEnd"/>
            <w:r w:rsidRPr="00E7489F">
              <w:rPr>
                <w:sz w:val="22"/>
              </w:rPr>
              <w:t xml:space="preserve"> и ниже, оснащенных </w:t>
            </w:r>
            <w:proofErr w:type="spellStart"/>
            <w:r w:rsidRPr="00E7489F">
              <w:rPr>
                <w:sz w:val="22"/>
              </w:rPr>
              <w:t>пуско</w:t>
            </w:r>
            <w:proofErr w:type="spellEnd"/>
            <w:r w:rsidRPr="00E7489F">
              <w:rPr>
                <w:sz w:val="22"/>
              </w:rPr>
              <w:t>-останавливающими устройствами:</w:t>
            </w:r>
          </w:p>
        </w:tc>
        <w:tc>
          <w:tcPr>
            <w:tcW w:w="4182" w:type="dxa"/>
            <w:vMerge w:val="restart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94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Пункт 169</w:t>
              </w:r>
            </w:hyperlink>
            <w:r w:rsidR="00C22C6B" w:rsidRPr="00E7489F">
              <w:rPr>
                <w:sz w:val="22"/>
              </w:rPr>
              <w:t xml:space="preserve"> Правил технической эксплуатации электрических станций и сетей Российской Федерации</w:t>
            </w:r>
          </w:p>
        </w:tc>
        <w:tc>
          <w:tcPr>
            <w:tcW w:w="660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73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95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1903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</w:tr>
      <w:tr w:rsidR="00A06019" w:rsidRPr="00E7489F" w:rsidTr="00E7489F">
        <w:tc>
          <w:tcPr>
            <w:tcW w:w="629" w:type="dxa"/>
            <w:vAlign w:val="center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61.1.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автоматический пуск и останов?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61.2.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поддержание номинальной частоты вращения на холостом ходу и под нагрузкой?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61.3.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автоматическое изменение ограничения максимального открытия направляющего аппарата по мощности при изменении напора?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61.4.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автоматическое и ручное изменение комбинаторной зависимости по напору (для поворотно-лопастных гидротурбин)?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62.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proofErr w:type="gramStart"/>
            <w:r w:rsidRPr="00E7489F">
              <w:rPr>
                <w:sz w:val="22"/>
              </w:rPr>
              <w:t>Разработаны и утверждены ли контролируемым лицом на каждой ГЭС, ГАЭС производственные (местные) инструкции по эксплуатации гидротурбин при нормальной и аварийной ситуациях?</w:t>
            </w:r>
            <w:proofErr w:type="gramEnd"/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95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Пункт 170</w:t>
              </w:r>
            </w:hyperlink>
            <w:r w:rsidR="00C22C6B" w:rsidRPr="00E7489F">
              <w:rPr>
                <w:sz w:val="22"/>
              </w:rPr>
              <w:t xml:space="preserve"> Правил технической эксплуатации электрических станций и сетей Российской Федерации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63.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Определены ли контролируемым лицом в производственной (местной) инструкции периодичность и объем проверки работы регулятора скорости и параметров настройки системы регулирования в межремонтный период?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96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Пункт 171</w:t>
              </w:r>
            </w:hyperlink>
            <w:r w:rsidR="00C22C6B" w:rsidRPr="00E7489F">
              <w:rPr>
                <w:sz w:val="22"/>
              </w:rPr>
              <w:t xml:space="preserve"> Правил технической эксплуатации электрических станций и сетей Российской Федерации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64.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Определено и организовано ли контролируемым лицом для каждого гидроагрегата в производственной (местной) инструкции проведение в установленные сроки периодического контроля минимального времени прохождения следующих процессов:</w:t>
            </w:r>
          </w:p>
        </w:tc>
        <w:tc>
          <w:tcPr>
            <w:tcW w:w="4182" w:type="dxa"/>
            <w:vMerge w:val="restart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97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Пункт 172</w:t>
              </w:r>
            </w:hyperlink>
            <w:r w:rsidR="00C22C6B" w:rsidRPr="00E7489F">
              <w:rPr>
                <w:sz w:val="22"/>
              </w:rPr>
              <w:t xml:space="preserve"> Правил технической эксплуатации электрических станций и сетей Российской Федерации</w:t>
            </w:r>
          </w:p>
        </w:tc>
        <w:tc>
          <w:tcPr>
            <w:tcW w:w="660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73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95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1903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64.1.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закрытия направляющего аппарата гидротурбины до зоны демпфирования при сбросе нагрузки?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64.2.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открытия направляющего аппарата гидротурбины при наборе нагрузки с максимальной скоростью?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64.3.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разворота и свертывания лопастей рабочего колеса поворотно-лопастных и диагональных гидротурбин?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64.4.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закрытия и открытия регулирующей иглы и </w:t>
            </w:r>
            <w:proofErr w:type="spellStart"/>
            <w:r w:rsidRPr="00E7489F">
              <w:rPr>
                <w:sz w:val="22"/>
              </w:rPr>
              <w:t>отклонителей</w:t>
            </w:r>
            <w:proofErr w:type="spellEnd"/>
            <w:r w:rsidRPr="00E7489F">
              <w:rPr>
                <w:sz w:val="22"/>
              </w:rPr>
              <w:t xml:space="preserve"> струи ковшовой гидротурбины?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64.5.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закрытия направляющего аппарата при срабатывании золотника аварийного закрытия?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64.6.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закрытия и открытия </w:t>
            </w:r>
            <w:proofErr w:type="spellStart"/>
            <w:r w:rsidRPr="00E7489F">
              <w:rPr>
                <w:sz w:val="22"/>
              </w:rPr>
              <w:t>предтурбинных</w:t>
            </w:r>
            <w:proofErr w:type="spellEnd"/>
            <w:r w:rsidRPr="00E7489F">
              <w:rPr>
                <w:sz w:val="22"/>
              </w:rPr>
              <w:t xml:space="preserve"> затворов, а также аварийно-ремонтных затворов на водоприемнике?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  <w:vAlign w:val="center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64.7.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закрытия холостого выпуска гидротурбины?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  <w:vAlign w:val="center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65.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Оборудованы ли контролируемым лицом подшипники турбин со смазкой водой аварийными сигналами по давлению и расходу воды?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98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Абзац первый пункта 174</w:t>
              </w:r>
            </w:hyperlink>
            <w:r w:rsidR="00C22C6B" w:rsidRPr="00E7489F">
              <w:rPr>
                <w:sz w:val="22"/>
              </w:rPr>
              <w:t xml:space="preserve"> Правил технической эксплуатации электрических станций и сетей Российской Федерации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66.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Оборудованы ли контролируемым лицом подшипники турбин со смазкой маслом предупредительными и аварийными сигналами по температурам сегментов, горячего и холодного масла в случае, если это предусмотрено требованиями документации организации-изготовителя, минимального и максимального уровня масла в ванне в соответствии с требованиями конструкторской документации?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99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Абзац второй пункта 174</w:t>
              </w:r>
            </w:hyperlink>
            <w:r w:rsidR="00C22C6B" w:rsidRPr="00E7489F">
              <w:rPr>
                <w:sz w:val="22"/>
              </w:rPr>
              <w:t xml:space="preserve"> Правил технической эксплуатации электрических станций и сетей Российской Федерации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67.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Работают ли гидротурбины контролируемого лица при </w:t>
            </w:r>
            <w:r w:rsidRPr="00E7489F">
              <w:rPr>
                <w:sz w:val="22"/>
              </w:rPr>
              <w:lastRenderedPageBreak/>
              <w:t>полностью открытых затворах, установленных на турбинных водоводах?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00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Пункт 175</w:t>
              </w:r>
            </w:hyperlink>
            <w:r w:rsidR="00C22C6B" w:rsidRPr="00E7489F">
              <w:rPr>
                <w:sz w:val="22"/>
              </w:rPr>
              <w:t xml:space="preserve"> Правил технической эксплуатации </w:t>
            </w:r>
            <w:r w:rsidR="00C22C6B" w:rsidRPr="00E7489F">
              <w:rPr>
                <w:sz w:val="22"/>
              </w:rPr>
              <w:lastRenderedPageBreak/>
              <w:t>электрических станций и сетей Российской Федерации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68.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Ограничено ли максимальное открытие направляющего аппарата гидротурбины контролируемого лица значением, соответствующим максимально допустимой нагрузке генератора (генератора-двигателя) при таком напоре и высоте отсасывания?</w:t>
            </w:r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01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Пункт 175</w:t>
              </w:r>
            </w:hyperlink>
            <w:r w:rsidR="00C22C6B" w:rsidRPr="00E7489F">
              <w:rPr>
                <w:sz w:val="22"/>
              </w:rPr>
              <w:t xml:space="preserve"> Правил технической эксплуатации электрических станций и сетей Российской Федерации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69.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Осуществляется ли пуск </w:t>
            </w:r>
            <w:proofErr w:type="gramStart"/>
            <w:r w:rsidRPr="00E7489F">
              <w:rPr>
                <w:sz w:val="22"/>
              </w:rPr>
              <w:t>насос-турбины</w:t>
            </w:r>
            <w:proofErr w:type="gramEnd"/>
            <w:r w:rsidRPr="00E7489F">
              <w:rPr>
                <w:sz w:val="22"/>
              </w:rPr>
              <w:t xml:space="preserve"> контролируемого лица в насосный режим при полностью закрытом направляющем аппарате или закрытом </w:t>
            </w:r>
            <w:proofErr w:type="spellStart"/>
            <w:r w:rsidRPr="00E7489F">
              <w:rPr>
                <w:sz w:val="22"/>
              </w:rPr>
              <w:t>предтурбинном</w:t>
            </w:r>
            <w:proofErr w:type="spellEnd"/>
            <w:r w:rsidRPr="00E7489F">
              <w:rPr>
                <w:sz w:val="22"/>
              </w:rPr>
              <w:t xml:space="preserve"> затворе?</w:t>
            </w:r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02" w:tooltip="Приказ Минэнерго России от 04.10.2022 N 1070 (ред. от 09.12.2024) &quot;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">
              <w:r w:rsidR="00C22C6B" w:rsidRPr="00E7489F">
                <w:rPr>
                  <w:color w:val="0000FF"/>
                  <w:sz w:val="22"/>
                </w:rPr>
                <w:t>Пункт 177</w:t>
              </w:r>
            </w:hyperlink>
            <w:r w:rsidR="00C22C6B" w:rsidRPr="00E7489F">
              <w:rPr>
                <w:sz w:val="22"/>
              </w:rPr>
              <w:t xml:space="preserve"> Правил технической эксплуатации электрических станций и сетей Российской Федерации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70.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Установлен ли контролируемым лицом на ГЭС состав работ по техническому обслуживанию и периодичность (график) их выполнения для каждого вида оборудования и технологических систем в соответствии с документацией по организации их эксплуатации и технического обслуживания с учетом требований организации-изготовителя оборудования?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03" w:tooltip="Приказ Минэнерго России от 25.10.2017 N 1013 (ред. от 19.12.2023) &quot;Об утверждении требований к обеспечению надежности электроэнергетических систем, надежности и безопасности объектов электроэнергетики и энергопринимающих установок &quot;Правила организации техничес">
              <w:proofErr w:type="gramStart"/>
              <w:r w:rsidR="00C22C6B" w:rsidRPr="00E7489F">
                <w:rPr>
                  <w:color w:val="0000FF"/>
                  <w:sz w:val="22"/>
                </w:rPr>
                <w:t>Абзац второй пункта 199</w:t>
              </w:r>
            </w:hyperlink>
            <w:r w:rsidR="00C22C6B" w:rsidRPr="00E7489F">
              <w:rPr>
                <w:sz w:val="22"/>
              </w:rPr>
              <w:t xml:space="preserve"> Правил организации технического обслуживания и ремонта объектов электроэнергетики, утвержденных приказом Минэнерго России от 25 октября 2017 г. N 1013 (зарегистрирован Минюстом России 26 марта 2018 г., регистрационный N 50503, с изменениями, внесенными приказами Минэнерго России от 13 июля 2020 г. N 555 (зарегистрирован Минюстом России 23 октября 2020 г. N 60538) и от 19 декабря 2023</w:t>
            </w:r>
            <w:proofErr w:type="gramEnd"/>
            <w:r w:rsidR="00C22C6B" w:rsidRPr="00E7489F">
              <w:rPr>
                <w:sz w:val="22"/>
              </w:rPr>
              <w:t xml:space="preserve"> г. N 1180 (зарегистрирован Минюстом России 24 апреля 2024 г. N 77984) (далее - Правила организации технического обслуживания и ремонта объектов электроэнергетики)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71.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Назначены ли контролируемым лицом из числа персонала ГЭС ответственные лица за организацию и выполнение </w:t>
            </w:r>
            <w:r w:rsidRPr="00E7489F">
              <w:rPr>
                <w:sz w:val="22"/>
              </w:rPr>
              <w:lastRenderedPageBreak/>
              <w:t>технического обслуживания?</w:t>
            </w:r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04" w:tooltip="Приказ Минэнерго России от 25.10.2017 N 1013 (ред. от 19.12.2023) &quot;Об утверждении требований к обеспечению надежности электроэнергетических систем, надежности и безопасности объектов электроэнергетики и энергопринимающих установок &quot;Правила организации техничес">
              <w:r w:rsidR="00C22C6B" w:rsidRPr="00E7489F">
                <w:rPr>
                  <w:color w:val="0000FF"/>
                  <w:sz w:val="22"/>
                </w:rPr>
                <w:t>Абзац третий пункта 199</w:t>
              </w:r>
            </w:hyperlink>
            <w:r w:rsidR="00C22C6B" w:rsidRPr="00E7489F">
              <w:rPr>
                <w:sz w:val="22"/>
              </w:rPr>
              <w:t xml:space="preserve"> Правил организации технического обслуживания и ремонта объектов </w:t>
            </w:r>
            <w:r w:rsidR="00C22C6B" w:rsidRPr="00E7489F">
              <w:rPr>
                <w:sz w:val="22"/>
              </w:rPr>
              <w:lastRenderedPageBreak/>
              <w:t>электроэнергетики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72.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Ведутся ли контролируемым лицом журналы технического обслуживания (на материальном носителе или в электронной форме) по видам оборудования, в которые следует вносить сведения о выполненных работах, сроках их выполнения и исполнителях?</w:t>
            </w:r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05" w:tooltip="Приказ Минэнерго России от 25.10.2017 N 1013 (ред. от 19.12.2023) &quot;Об утверждении требований к обеспечению надежности электроэнергетических систем, надежности и безопасности объектов электроэнергетики и энергопринимающих установок &quot;Правила организации техничес">
              <w:r w:rsidR="00C22C6B" w:rsidRPr="00E7489F">
                <w:rPr>
                  <w:color w:val="0000FF"/>
                  <w:sz w:val="22"/>
                </w:rPr>
                <w:t>Абзац четвертый пункта 199</w:t>
              </w:r>
            </w:hyperlink>
            <w:r w:rsidR="00C22C6B" w:rsidRPr="00E7489F">
              <w:rPr>
                <w:sz w:val="22"/>
              </w:rPr>
              <w:t xml:space="preserve"> Правил организации технического обслуживания и ремонта объектов электроэнергетики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73.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Разработан ли контролируемым лицом на 5 лет и утвержден ли техническим руководителем субъекта электроэнергетики перспективный план ремонта гидроагрегатов?</w:t>
            </w:r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06" w:tooltip="Приказ Минэнерго России от 25.10.2017 N 1013 (ред. от 19.12.2023) &quot;Об утверждении требований к обеспечению надежности электроэнергетических систем, надежности и безопасности объектов электроэнергетики и энергопринимающих установок &quot;Правила организации техничес">
              <w:r w:rsidR="00C22C6B" w:rsidRPr="00E7489F">
                <w:rPr>
                  <w:color w:val="0000FF"/>
                  <w:sz w:val="22"/>
                </w:rPr>
                <w:t>Пункт 210</w:t>
              </w:r>
            </w:hyperlink>
            <w:r w:rsidR="00C22C6B" w:rsidRPr="00E7489F">
              <w:rPr>
                <w:sz w:val="22"/>
              </w:rPr>
              <w:t xml:space="preserve"> Правил организации технического обслуживания и ремонта объектов электроэнергетики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74.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proofErr w:type="gramStart"/>
            <w:r w:rsidRPr="00E7489F">
              <w:rPr>
                <w:sz w:val="22"/>
              </w:rPr>
              <w:t>Перерабатывается ли контролируемым лицом ежегодно перспективный план ремонта гидроагрегатов с увеличением периода планирования на один год и корректировкой с уточнением ранее утвержденных показателей плана, в том числе с уточнением календарной продолжительности ремонтного цикла с учетом фактического числа часов работы оборудования за истекший год планируемого периода и результатов контроля технического состояния оборудования и прогнозного значения индекса технического состояния оборудования, рассчитанного в</w:t>
            </w:r>
            <w:proofErr w:type="gramEnd"/>
            <w:r w:rsidRPr="00E7489F">
              <w:rPr>
                <w:sz w:val="22"/>
              </w:rPr>
              <w:t xml:space="preserve"> </w:t>
            </w:r>
            <w:proofErr w:type="gramStart"/>
            <w:r w:rsidRPr="00E7489F">
              <w:rPr>
                <w:sz w:val="22"/>
              </w:rPr>
              <w:t>соответствии</w:t>
            </w:r>
            <w:proofErr w:type="gramEnd"/>
            <w:r w:rsidRPr="00E7489F">
              <w:rPr>
                <w:sz w:val="22"/>
              </w:rPr>
              <w:t xml:space="preserve"> с методическими </w:t>
            </w:r>
            <w:hyperlink r:id="rId107" w:tooltip="Приказ Минэнерго России от 19.02.2019 N 123 &quot;Об утверждении методических указаний по расчету вероятности отказа функционального узла и единицы основного технологического оборудования и оценки последствий такого отказа&quot; (Зарегистрировано в Минюсте России 04.04.">
              <w:r w:rsidRPr="00E7489F">
                <w:rPr>
                  <w:color w:val="0000FF"/>
                  <w:sz w:val="22"/>
                </w:rPr>
                <w:t>указаниями</w:t>
              </w:r>
            </w:hyperlink>
            <w:r w:rsidRPr="00E7489F">
              <w:rPr>
                <w:sz w:val="22"/>
              </w:rPr>
              <w:t xml:space="preserve"> по расчету вероятности отказа функционального узла и единицы основного технологического оборудования и оценки последствий такого отказа, утвержденными приказом Минэнерго России от 19 февраля 2019 г. N 123 (зарегистрирован Минюстом России 4 апреля 2019 г., регистрационный N 54277)?</w:t>
            </w:r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08" w:tooltip="Приказ Минэнерго России от 25.10.2017 N 1013 (ред. от 19.12.2023) &quot;Об утверждении требований к обеспечению надежности электроэнергетических систем, надежности и безопасности объектов электроэнергетики и энергопринимающих установок &quot;Правила организации техничес">
              <w:r w:rsidR="00C22C6B" w:rsidRPr="00E7489F">
                <w:rPr>
                  <w:color w:val="0000FF"/>
                  <w:sz w:val="22"/>
                </w:rPr>
                <w:t>Пункт 213</w:t>
              </w:r>
            </w:hyperlink>
            <w:r w:rsidR="00C22C6B" w:rsidRPr="00E7489F">
              <w:rPr>
                <w:sz w:val="22"/>
              </w:rPr>
              <w:t xml:space="preserve"> Правил организации технического обслуживания и ремонта объектов электроэнергетики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75.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Проведена ли контролируемым лицом проверка готовности ГЭС к капитальному ремонту гидроагрегата не </w:t>
            </w:r>
            <w:proofErr w:type="gramStart"/>
            <w:r w:rsidRPr="00E7489F">
              <w:rPr>
                <w:sz w:val="22"/>
              </w:rPr>
              <w:t>позднее</w:t>
            </w:r>
            <w:proofErr w:type="gramEnd"/>
            <w:r w:rsidRPr="00E7489F">
              <w:rPr>
                <w:sz w:val="22"/>
              </w:rPr>
              <w:t xml:space="preserve"> чем за 10 дней до начала ремонта комиссией, состав которой определяется субъектом электроэнергетики, с составлением акта?</w:t>
            </w:r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09" w:tooltip="Приказ Минэнерго России от 25.10.2017 N 1013 (ред. от 19.12.2023) &quot;Об утверждении требований к обеспечению надежности электроэнергетических систем, надежности и безопасности объектов электроэнергетики и энергопринимающих установок &quot;Правила организации техничес">
              <w:r w:rsidR="00C22C6B" w:rsidRPr="00E7489F">
                <w:rPr>
                  <w:color w:val="0000FF"/>
                  <w:sz w:val="22"/>
                </w:rPr>
                <w:t>Пункт 227</w:t>
              </w:r>
            </w:hyperlink>
            <w:r w:rsidR="00C22C6B" w:rsidRPr="00E7489F">
              <w:rPr>
                <w:sz w:val="22"/>
              </w:rPr>
              <w:t xml:space="preserve"> Правил организации технического обслуживания и ремонта объектов электроэнергетики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76.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Выполняется ли контролируемым лицом при техническом обслуживании ГТС ГЭС комплекс мероприятий, направленных на поддержание исправного состояния сооружений и установленного на них механического оборудования, своевременное устранение отдельных дефектов на отдельных участках сооружений (составных частях оборудования), в том числе связанных </w:t>
            </w:r>
            <w:proofErr w:type="gramStart"/>
            <w:r w:rsidRPr="00E7489F">
              <w:rPr>
                <w:sz w:val="22"/>
              </w:rPr>
              <w:t>с</w:t>
            </w:r>
            <w:proofErr w:type="gramEnd"/>
            <w:r w:rsidRPr="00E7489F">
              <w:rPr>
                <w:sz w:val="22"/>
              </w:rPr>
              <w:t>:</w:t>
            </w:r>
          </w:p>
        </w:tc>
        <w:tc>
          <w:tcPr>
            <w:tcW w:w="4182" w:type="dxa"/>
            <w:vMerge w:val="restart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10" w:tooltip="Приказ Минэнерго России от 25.10.2017 N 1013 (ред. от 19.12.2023) &quot;Об утверждении требований к обеспечению надежности электроэнергетических систем, надежности и безопасности объектов электроэнергетики и энергопринимающих установок &quot;Правила организации техничес">
              <w:r w:rsidR="00C22C6B" w:rsidRPr="00E7489F">
                <w:rPr>
                  <w:color w:val="0000FF"/>
                  <w:sz w:val="22"/>
                </w:rPr>
                <w:t>Пункт 282</w:t>
              </w:r>
            </w:hyperlink>
            <w:r w:rsidR="00C22C6B" w:rsidRPr="00E7489F">
              <w:rPr>
                <w:sz w:val="22"/>
              </w:rPr>
              <w:t xml:space="preserve"> Правил организации технического обслуживания и ремонта объектов электроэнергетики</w:t>
            </w:r>
          </w:p>
        </w:tc>
        <w:tc>
          <w:tcPr>
            <w:tcW w:w="660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73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95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1903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76.1.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предохранением от повреждений противофильтрационных и дренажных систем и устройств, </w:t>
            </w:r>
            <w:proofErr w:type="spellStart"/>
            <w:r w:rsidRPr="00E7489F">
              <w:rPr>
                <w:sz w:val="22"/>
              </w:rPr>
              <w:t>ливнеотводной</w:t>
            </w:r>
            <w:proofErr w:type="spellEnd"/>
            <w:r w:rsidRPr="00E7489F">
              <w:rPr>
                <w:sz w:val="22"/>
              </w:rPr>
              <w:t xml:space="preserve"> сети?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76.2.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предохранением поверхностей бетонных и грунтовых сооружений от повреждений, вызванных неблагоприятными физическими, химическими и биологическими процессами, воздействием нагрузок и водной среды?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76.3.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предохранением от повреждений механического оборудования, установленного на ГТС (затворы, сороудерживающие решетки, грузоподъемное оборудование), устройств и путей для их перемещения?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76.4.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обеспечением постоянной рабочей готовности насосов откачки воды из помещений подводной части ГТС?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76.5.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выполнением мероприятий по подготовке к эксплуатации в условиях весенне-летнего пожароопасного сезона, отопительного сезона, периодов половодий и паводков?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77.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Ведется ли контролируемым лицом технический журнал по эксплуатации ГТС, в который также вносятся сведения о техническом состоянии ГТС, нарушениях, допущенных в процессе эксплуатации, мероприятиях по техническому обслуживанию?</w:t>
            </w:r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11" w:tooltip="Приказ Минэнерго России от 25.10.2017 N 1013 (ред. от 19.12.2023) &quot;Об утверждении требований к обеспечению надежности электроэнергетических систем, надежности и безопасности объектов электроэнергетики и энергопринимающих установок &quot;Правила организации техничес">
              <w:r w:rsidR="00C22C6B" w:rsidRPr="00E7489F">
                <w:rPr>
                  <w:color w:val="0000FF"/>
                  <w:sz w:val="22"/>
                </w:rPr>
                <w:t>Пункт 287</w:t>
              </w:r>
            </w:hyperlink>
            <w:r w:rsidR="00C22C6B" w:rsidRPr="00E7489F">
              <w:rPr>
                <w:sz w:val="22"/>
              </w:rPr>
              <w:t xml:space="preserve"> Правил организации технического обслуживания и ремонта объектов электроэнергетики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78.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proofErr w:type="gramStart"/>
            <w:r w:rsidRPr="00E7489F">
              <w:rPr>
                <w:sz w:val="22"/>
              </w:rPr>
              <w:t>Проводятся ли контролируемым лицом неплановые ремонтные работы, связанные с необходимостью немедленного устранения нарушений, представляющих опасность для людей и создающих угрозу безопасности для основных ГТС и технологического оборудования, и с ликвидацией последствий таких нарушений, в том числе:</w:t>
            </w:r>
            <w:proofErr w:type="gramEnd"/>
          </w:p>
        </w:tc>
        <w:tc>
          <w:tcPr>
            <w:tcW w:w="4182" w:type="dxa"/>
            <w:tcBorders>
              <w:bottom w:val="nil"/>
            </w:tcBorders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12" w:tooltip="Приказ Минэнерго России от 25.10.2017 N 1013 (ред. от 19.12.2023) &quot;Об утверждении требований к обеспечению надежности электроэнергетических систем, надежности и безопасности объектов электроэнергетики и энергопринимающих установок &quot;Правила организации техничес">
              <w:r w:rsidR="00C22C6B" w:rsidRPr="00E7489F">
                <w:rPr>
                  <w:color w:val="0000FF"/>
                  <w:sz w:val="22"/>
                </w:rPr>
                <w:t>Пункт 297</w:t>
              </w:r>
            </w:hyperlink>
            <w:r w:rsidR="00C22C6B" w:rsidRPr="00E7489F">
              <w:rPr>
                <w:sz w:val="22"/>
              </w:rPr>
              <w:t xml:space="preserve"> Правил организации технического обслуживания и ремонта объектов электроэнергетики</w:t>
            </w:r>
          </w:p>
        </w:tc>
        <w:tc>
          <w:tcPr>
            <w:tcW w:w="660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73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95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1903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78.1.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резкого усиления фильтрационных процессов и суффозионных явлений с образованием </w:t>
            </w:r>
            <w:proofErr w:type="spellStart"/>
            <w:r w:rsidRPr="00E7489F">
              <w:rPr>
                <w:sz w:val="22"/>
              </w:rPr>
              <w:t>просадочных</w:t>
            </w:r>
            <w:proofErr w:type="spellEnd"/>
            <w:r w:rsidRPr="00E7489F">
              <w:rPr>
                <w:sz w:val="22"/>
              </w:rPr>
              <w:t xml:space="preserve"> зон и оползневых участков в основании сооружений и их береговых примыканиях?</w:t>
            </w:r>
          </w:p>
        </w:tc>
        <w:tc>
          <w:tcPr>
            <w:tcW w:w="4182" w:type="dxa"/>
            <w:vMerge w:val="restart"/>
            <w:tcBorders>
              <w:top w:val="nil"/>
            </w:tcBorders>
            <w:vAlign w:val="center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78.2.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неравномерных осадок ГТС (отдельных участков, блоков) и их оснований, превышающих предельно допустимые значения и создающие угрозу их устойчивости?</w:t>
            </w:r>
          </w:p>
        </w:tc>
        <w:tc>
          <w:tcPr>
            <w:tcW w:w="4182" w:type="dxa"/>
            <w:vMerge/>
            <w:tcBorders>
              <w:top w:val="nil"/>
            </w:tcBorders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78.3.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закупоривания (заносы, завалы) водопропускных и водосбросных сооружений, снижающего их пропускную способность?</w:t>
            </w:r>
          </w:p>
        </w:tc>
        <w:tc>
          <w:tcPr>
            <w:tcW w:w="4182" w:type="dxa"/>
            <w:vMerge/>
            <w:tcBorders>
              <w:top w:val="nil"/>
            </w:tcBorders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78.4.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выхода из строя затворов или их подъемных механизмов </w:t>
            </w:r>
            <w:r w:rsidRPr="00E7489F">
              <w:rPr>
                <w:sz w:val="22"/>
              </w:rPr>
              <w:lastRenderedPageBreak/>
              <w:t>и систем управления водосбросными и водопропускными устройствами?</w:t>
            </w:r>
          </w:p>
        </w:tc>
        <w:tc>
          <w:tcPr>
            <w:tcW w:w="4182" w:type="dxa"/>
            <w:vMerge/>
            <w:tcBorders>
              <w:top w:val="nil"/>
            </w:tcBorders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78.5.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активизации имеющихся повреждений (трещинообразование) несущих конструкций?</w:t>
            </w:r>
          </w:p>
        </w:tc>
        <w:tc>
          <w:tcPr>
            <w:tcW w:w="4182" w:type="dxa"/>
            <w:vMerge/>
            <w:tcBorders>
              <w:top w:val="nil"/>
            </w:tcBorders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79.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Обеспечиваются ли контролируемым лицом основные показатели при эксплуатации отдельно расположенных ГТС по транспортировке, регулированию и сбросу воды шлюзов-регуляторов, каналов, трубопроводов, тоннелей, лотков, быстротоков, перепадов, консольных перепадов, акведуков, водосбросов различных конструкций и других сооружений:</w:t>
            </w:r>
          </w:p>
        </w:tc>
        <w:tc>
          <w:tcPr>
            <w:tcW w:w="4182" w:type="dxa"/>
            <w:vMerge w:val="restart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13" w:tooltip="Приказ Минсельхоза России от 31.07.2020 N 438 &quot;Об утверждении Правил эксплуатации мелиоративных систем и отдельно расположенных гидротехнических сооружений&quot; (Зарегистрировано в Минюсте России 30.09.2020 N 60169) {КонсультантПлюс}">
              <w:r w:rsidR="00C22C6B" w:rsidRPr="00E7489F">
                <w:rPr>
                  <w:color w:val="0000FF"/>
                  <w:sz w:val="22"/>
                </w:rPr>
                <w:t>Пункт 19</w:t>
              </w:r>
            </w:hyperlink>
            <w:r w:rsidR="00C22C6B" w:rsidRPr="00E7489F">
              <w:rPr>
                <w:sz w:val="22"/>
              </w:rPr>
              <w:t xml:space="preserve"> Правил эксплуатации мелиоративных систем и отдельно расположенных гидротехнических сооружений, утвержденных приказом Минсельхоза России от 31 июля 2020 г. N 438 (зарегистрирован Минюстом России 30 сентября 2020 г., регистрационный N 60169) (далее - Правила эксплуатации мелиоративных систем и отдельно расположенных гидротехнических сооружений)</w:t>
            </w:r>
          </w:p>
        </w:tc>
        <w:tc>
          <w:tcPr>
            <w:tcW w:w="660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73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95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1903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</w:tr>
      <w:tr w:rsidR="00A06019" w:rsidRPr="00E7489F" w:rsidTr="00E7489F">
        <w:tc>
          <w:tcPr>
            <w:tcW w:w="629" w:type="dxa"/>
            <w:vAlign w:val="center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79.1.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проектная пропускная способность ГТС?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79.2.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отсутствие заиления и зарастания, обрушения и размывов земляных элементов?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79.3.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минимальные фильтрационные и технологические потери воды, недопущение подтопления фильтрационными и затопления поверхностными водами прилегающих земель?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  <w:vAlign w:val="center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79.4.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транспорт наносов при минимальных и </w:t>
            </w:r>
            <w:proofErr w:type="spellStart"/>
            <w:r w:rsidRPr="00E7489F">
              <w:rPr>
                <w:sz w:val="22"/>
              </w:rPr>
              <w:t>неразмываемость</w:t>
            </w:r>
            <w:proofErr w:type="spellEnd"/>
            <w:r w:rsidRPr="00E7489F">
              <w:rPr>
                <w:sz w:val="22"/>
              </w:rPr>
              <w:t xml:space="preserve"> русла при максимальных скоростях течения воды?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79.5.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отсутствие размывов нижних бьефов, повреждений креплений рисберм и откосов?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79.6.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возможность тарировки и определения расхода воды </w:t>
            </w:r>
            <w:r w:rsidRPr="00E7489F">
              <w:rPr>
                <w:sz w:val="22"/>
              </w:rPr>
              <w:lastRenderedPageBreak/>
              <w:t>через отверстия сооружений по гидравлическим параметрам (уровню воды, высоте открытия затворов)?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79.7.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безотказная работа гидромеханического оборудования, средств автоматики и телемеханики?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79.8.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отсутствие течей воды через швы сооружений, компенсаторы трубопроводов и другие соединения?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80.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Проводятся ли контролируемым лицом в целях подготовки к пропуску паводка:</w:t>
            </w:r>
          </w:p>
        </w:tc>
        <w:tc>
          <w:tcPr>
            <w:tcW w:w="4182" w:type="dxa"/>
            <w:vMerge w:val="restart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14" w:tooltip="Приказ Минсельхоза России от 31.07.2020 N 438 &quot;Об утверждении Правил эксплуатации мелиоративных систем и отдельно расположенных гидротехнических сооружений&quot; (Зарегистрировано в Минюсте России 30.09.2020 N 60169) {КонсультантПлюс}">
              <w:r w:rsidR="00C22C6B" w:rsidRPr="00E7489F">
                <w:rPr>
                  <w:color w:val="0000FF"/>
                  <w:sz w:val="22"/>
                </w:rPr>
                <w:t>Пункт 20</w:t>
              </w:r>
            </w:hyperlink>
            <w:r w:rsidR="00C22C6B" w:rsidRPr="00E7489F">
              <w:rPr>
                <w:sz w:val="22"/>
              </w:rPr>
              <w:t xml:space="preserve"> Правил эксплуатации мелиоративных систем и отдельно расположенных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73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95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1903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80.1.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обследование сооружений гидроузла, подводящего русла и нижнего бьефа?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80.2.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опробование затворов и подъемных механизмов на предмет оперативного маневрирования?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80.3.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восполнение аварийного запаса материалов, запасных деталей и узлов оборудования?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80.4.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завершение ремонта сооружений и оборудования?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80.5.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организация и инструктаж аварийных бригад, установление графиков и мест их дежурства, оснащение инструментами, средствами транспорта и связи?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81.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Выполняется ли контролируемым лицом предусмотренный декларацией безопасности ГТС перечень мер по обеспечению технически исправного состояния ГТС и его безопасности, а также по предотвращению аварий ГТС?</w:t>
            </w:r>
          </w:p>
        </w:tc>
        <w:tc>
          <w:tcPr>
            <w:tcW w:w="4182" w:type="dxa"/>
            <w:vAlign w:val="center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15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2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 xml:space="preserve">Федеральных норм и правил в области безопасности гидротехнических сооружений "Требования к обеспечению безопасности гидротехнических сооружений (за исключением </w:t>
            </w:r>
            <w:r w:rsidRPr="00E7489F">
              <w:rPr>
                <w:sz w:val="22"/>
              </w:rPr>
              <w:lastRenderedPageBreak/>
              <w:t xml:space="preserve">судоходных и портовых гидротехнических сооружений)", утвержденных приказом </w:t>
            </w:r>
            <w:proofErr w:type="spellStart"/>
            <w:r w:rsidRPr="00E7489F">
              <w:rPr>
                <w:sz w:val="22"/>
              </w:rPr>
              <w:t>Ростехнадзора</w:t>
            </w:r>
            <w:proofErr w:type="spellEnd"/>
            <w:r w:rsidRPr="00E7489F">
              <w:rPr>
                <w:sz w:val="22"/>
              </w:rPr>
              <w:t xml:space="preserve"> от 8 мая 2024 г. N 151 (зарегистрирован Минюстом России 31 мая 2024 г., регистрационный N 78405) (далее - Требования к обеспечению безопасности гидротехнических сооружений) </w:t>
            </w:r>
            <w:hyperlink w:anchor="P2549" w:tooltip="&lt;5&gt; В соответствии с пунктом 2 приказа Ростехнадзора от 8 мая 2024 г. N 151 срок действия данного акта ограничен 1 сентября 2030 г.">
              <w:r w:rsidRPr="00E7489F">
                <w:rPr>
                  <w:color w:val="0000FF"/>
                  <w:sz w:val="22"/>
                </w:rPr>
                <w:t>&lt;5&gt;</w:t>
              </w:r>
            </w:hyperlink>
          </w:p>
        </w:tc>
        <w:tc>
          <w:tcPr>
            <w:tcW w:w="660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-</w:t>
            </w:r>
          </w:p>
        </w:tc>
        <w:tc>
          <w:tcPr>
            <w:tcW w:w="73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95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1903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82.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Предусмотрено ли контролируемым лицом наличие </w:t>
            </w:r>
            <w:proofErr w:type="gramStart"/>
            <w:r w:rsidRPr="00E7489F">
              <w:rPr>
                <w:sz w:val="22"/>
              </w:rPr>
              <w:t>определенных</w:t>
            </w:r>
            <w:proofErr w:type="gramEnd"/>
            <w:r w:rsidRPr="00E7489F">
              <w:rPr>
                <w:sz w:val="22"/>
              </w:rPr>
              <w:t xml:space="preserve"> проектной документацией:</w:t>
            </w:r>
          </w:p>
        </w:tc>
        <w:tc>
          <w:tcPr>
            <w:tcW w:w="4182" w:type="dxa"/>
            <w:vMerge w:val="restart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16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4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73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95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1903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</w:tr>
      <w:tr w:rsidR="00A06019" w:rsidRPr="00E7489F" w:rsidTr="00E7489F">
        <w:tc>
          <w:tcPr>
            <w:tcW w:w="629" w:type="dxa"/>
            <w:vAlign w:val="center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82.1.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устройств сигнализации, блокировки, защиты?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  <w:vAlign w:val="center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82.2.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средств измерения?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  <w:vAlign w:val="center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82.3.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сре</w:t>
            </w:r>
            <w:proofErr w:type="gramStart"/>
            <w:r w:rsidRPr="00E7489F">
              <w:rPr>
                <w:sz w:val="22"/>
              </w:rPr>
              <w:t>дств св</w:t>
            </w:r>
            <w:proofErr w:type="gramEnd"/>
            <w:r w:rsidRPr="00E7489F">
              <w:rPr>
                <w:sz w:val="22"/>
              </w:rPr>
              <w:t>язи?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  <w:vAlign w:val="center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82.4.</w:t>
            </w:r>
          </w:p>
        </w:tc>
        <w:tc>
          <w:tcPr>
            <w:tcW w:w="5020" w:type="dxa"/>
            <w:vAlign w:val="center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освещения?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83.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proofErr w:type="gramStart"/>
            <w:r w:rsidRPr="00E7489F">
              <w:rPr>
                <w:sz w:val="22"/>
              </w:rPr>
              <w:t>Назначены ли контролируемым лицом посредством распорядительного документа лицо (лица), ответственное (ответственные) за безопасную эксплуатацию ГТС?</w:t>
            </w:r>
            <w:proofErr w:type="gramEnd"/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17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5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84.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Производятся ли контролируемым лицом техническое обслуживание и текущий ремонт ГТС и механического оборудования согласно планам, ежегодно утверждаемым распорядительным документом?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18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6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85.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Устраняются ли контролируемым лицом незамедлительно повреждения ГТС и оборудования, которые создают угрозу возникновения аварии ГТС?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19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7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86.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Обеспечена ли контролируемым лицом разработка и утверждение инструкции по эксплуатации ГТС, включающей:</w:t>
            </w:r>
          </w:p>
        </w:tc>
        <w:tc>
          <w:tcPr>
            <w:tcW w:w="4182" w:type="dxa"/>
            <w:vMerge w:val="restart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20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9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73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95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1903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86.1.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характеристики ГТС?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86.2.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порядок эксплуатации ГТС при проектных условиях, включая пропуск паводков, половодий, работу в условиях отрицательных температур?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86.3.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порядок эксплуатации механического оборудования, расположенного на ГТС?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86.4.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мероприятия по обеспечению безопасности технологических процессов при эксплуатации ГТС и механического оборудования, расположенного на ГТС?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86.5.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порядок подготовки и проведения ремонтов ГТС?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86.6.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порядок действий при аварии ГТС?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87.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Вносит ли контролируемое лицо изменения в инструкцию по эксплуатации ГТС I - III классов ответственности в тридцатидневный срок после утверждения декларации безопасности ГТС?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21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10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88.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Ознакомлены ли под подпись работники контролируемого лица, обязанные руководствоваться в своей работе порядком действий при аварии ГТС, с указанным порядком и внесенными в него изменениями?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22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11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89.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Проводятся ли контролируемым лицом тренировки по </w:t>
            </w:r>
            <w:r w:rsidRPr="00E7489F">
              <w:rPr>
                <w:sz w:val="22"/>
              </w:rPr>
              <w:lastRenderedPageBreak/>
              <w:t>порядку действий при аварии ГТС в сроки, установленные ежегодно утверждаемым распорядительным документом контролируемого лица графиком?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23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12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90.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Исправны ли и находятся ли в определенных порядком действий при авариях ГТС местах средства связи, технические и материальные средства для осуществления мероприятий по спасению людей, локализации и ликвидации аварий контролируемого лица?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24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13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91.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Обеспечивается ли контролируемым лицом безопасность ГТС в процессе эксплуатации посредством технического обслуживания, контроля (мониторинга) и текущего ремонта ГТС?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25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14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92.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Пронумерованы ли контролируемым лицом средства измерений в соответствии со схемой их размещения?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26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16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93.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Защищены ли средства измерений контролируемого лица от повреждений, в том числе коррозионных, промерзаний, засорений?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27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16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94.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Обозначены ли контролируемым лицом средства измерений условными знаками для защиты от повреждения снегоуборочной техникой в зимний период?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28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16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95.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Имеют ли водоподпорные плотины и дамбы, каналы, туннели, дамбы </w:t>
            </w:r>
            <w:proofErr w:type="spellStart"/>
            <w:r w:rsidRPr="00E7489F">
              <w:rPr>
                <w:sz w:val="22"/>
              </w:rPr>
              <w:t>золошлакоотвалов</w:t>
            </w:r>
            <w:proofErr w:type="spellEnd"/>
            <w:r w:rsidRPr="00E7489F">
              <w:rPr>
                <w:sz w:val="22"/>
              </w:rPr>
              <w:t xml:space="preserve"> и хранилищ жидких отходов промышленных и сельскохозяйственных </w:t>
            </w:r>
            <w:r w:rsidRPr="00E7489F">
              <w:rPr>
                <w:sz w:val="22"/>
              </w:rPr>
              <w:lastRenderedPageBreak/>
              <w:t>организаций (далее - накопитель) контролируемого лица знаки, отмечающие длину сооружения на местности, а также места расположения скрытых под землей или под водой устройств?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29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17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96.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Соответствуют ли проектной документации крепления откосов грунтовых сооружений, дренажная и ливнеотводящая сети контролируемого лица?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30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18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97.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Устраняются ли контролируемым лицом повреждения землеройными животными грунтовых сооружений (каналов в насыпях и водопроницаемых грунтах, плотин и дамб)?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31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19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98.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Очищаются ли контролируемым лицом бермы, кюветы, водоотводящие лотки от постороннего грунта, осыпей, выносов и мусора?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32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20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99.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Находятся ли в исправном состоянии дренажные системы контролируемого лица для отвода профильтровавшейся </w:t>
            </w:r>
            <w:proofErr w:type="gramStart"/>
            <w:r w:rsidRPr="00E7489F">
              <w:rPr>
                <w:sz w:val="22"/>
              </w:rPr>
              <w:t>воды, предусмотренные проектной документацией и снабжены</w:t>
            </w:r>
            <w:proofErr w:type="gramEnd"/>
            <w:r w:rsidRPr="00E7489F">
              <w:rPr>
                <w:sz w:val="22"/>
              </w:rPr>
              <w:t xml:space="preserve"> ли водомерными устройствами, если такие устройства предусмотрены проектной документацией?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33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21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100.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Поддерживается ли контролируемым лицом скорость воды в каналах в пределах, установленных проектной документацией?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34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22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101.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Производится ли контролируемым лицом наполнение и опорожнение водохранилищ, бассейнов, каналов и напорных водоводов, а также изменение уровней воды в </w:t>
            </w:r>
            <w:r w:rsidRPr="00E7489F">
              <w:rPr>
                <w:sz w:val="22"/>
              </w:rPr>
              <w:lastRenderedPageBreak/>
              <w:t>соответствии с проектной документацией?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35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23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102.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Исключено ли контролируемым лицом зарастание откосов и гребня грунтовых сооружений деревьями и кустарниками, если иное не предусмотрено проектной документацией?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36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24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103.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Имеются ли на ГТС контролируемого лица лестницы, мостики и ограждения в местах, определенных проектной документацией?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37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25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104.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Исключено ли контролируемым лицом размещение грузов и устройство каких-либо сооружений, в том числе причалов, автомобильных и железных дорог, на бермах и откосах каналов, плотин, дамб и у подпорных стенок в пределах расчетной призмы обрушения, если это не предусмотрено проектной документацией?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38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26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105.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Исключены ли трещины на несущих конструкциях бетонных и железобетонных ГТС контролируемого лица, раскрытие которых превышает допустимые значения, установленные проектной документацией, а также оголенной рабочей арматуры?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39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27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106.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Осуществляется ли контролируемым лицом антикоррозийная обработка бетонных поверхностей несущих конструкций при возникновении их коррозии?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40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28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107.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Проводится ли контролируемым лицом проверка прочности бетона несущих конструкций бетонных ГТС в местах, объемах и с периодичностью, предусмотренных </w:t>
            </w:r>
            <w:r w:rsidRPr="00E7489F">
              <w:rPr>
                <w:sz w:val="22"/>
              </w:rPr>
              <w:lastRenderedPageBreak/>
              <w:t>проектной документацией?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41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Абзац 1 пункта 29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108.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Проводится ли контролируемым лицом капитальный ремонт или реконструкция несущих конструкций бетонных ГТС при снижении их прочности ниже значений, установленных проектной документацией?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42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Абзац 2 пункта 29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109.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Обеспечено ли контролируемым лицом отсутствие пустот, провальных и осадочных воронок в местах сопряжения бетонных и грунтовых сооружений?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43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30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110.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Поддерживаются ли контролируемым лицом грунтовые плотины мерзлого типа, их основания и сопряжения с берегами в мерзлом состоянии, если иное не предусмотрено проектной документацией?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44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31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111.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Предохраняются ли контролируемым лицом в соответствии с проектной документацией суглинистые ядра и экраны грунтовых плотин от морозного пучения и промерзания; дренажные устройства и переходные фильтры - от промерзания?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45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Абзац первый пункта 32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112.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Обеспечивается ли контролируемым лицом соответствие крупнообломочного материала упорных призм в зонах, подвергающихся сезонному замораживанию и оттаиванию, проектным показателям по морозостойкости?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46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Абзац второй пункта 32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113.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Имеет и ведет ли контролируемое лицо следующую документацию:</w:t>
            </w:r>
          </w:p>
        </w:tc>
        <w:tc>
          <w:tcPr>
            <w:tcW w:w="4182" w:type="dxa"/>
            <w:vMerge w:val="restart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47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33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 xml:space="preserve">Требований к обеспечению безопасности </w:t>
            </w:r>
            <w:r w:rsidRPr="00E7489F">
              <w:rPr>
                <w:sz w:val="22"/>
              </w:rPr>
              <w:lastRenderedPageBreak/>
              <w:t>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-</w:t>
            </w:r>
          </w:p>
        </w:tc>
        <w:tc>
          <w:tcPr>
            <w:tcW w:w="73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95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1903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113.1.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проектная документация на строительство, реконструкцию со всеми изменениями и дополнениями (для ГТС I, II и III классов ответственности)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113.2.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программа контроля (мониторинга)?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113.3.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действующая декларация безопасности ГТС с заключением государственной экспертизы?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113.4.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паспорт безопасности потенциально опасного объекта (для ГТС I и II классов ответственности)?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113.5.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инструкция по эксплуатации ГТС?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113.6.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должностные инструкции, производственные инструкции?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113.7.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материалы по обучению и инструктажу персонала?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113.8.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приказы и распоряжения контролируемого лица по вопросам эксплуатации ГТС?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113.9.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журналы контроля (мониторинга)?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113.10.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график планово-предупредительных ремонтов?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113.11.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акты комиссионных осмотров напорных ГТС I - III классов ответственности, находящиеся в эксплуатации более 25 лет?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113.1</w:t>
            </w:r>
            <w:r w:rsidRPr="00E7489F">
              <w:rPr>
                <w:sz w:val="22"/>
              </w:rPr>
              <w:lastRenderedPageBreak/>
              <w:t>2.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 xml:space="preserve">технологическая карта заполнения накопителя (для ГТС </w:t>
            </w:r>
            <w:r w:rsidRPr="00E7489F">
              <w:rPr>
                <w:sz w:val="22"/>
              </w:rPr>
              <w:lastRenderedPageBreak/>
              <w:t>накопителей)?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113.13.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технологическая карта изъятия отходов из накопителя (для ГТС накопителей, если изъятие предусмотрено проектной документацией)?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114.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Поддерживаются ли контролируемым лицом в исправном состоянии и готовности к работе механическое оборудование ГТС гидравлических, атомных и тепловых электростанций (далее - ГТС объектов энергетики), средства его дистанционного или автоматического управления и сигнализации, а также подъемные и транспортные устройства общего назначения?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48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34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115.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Освобождаются ли контролируемым лицом от наледей и ледяного припая затворы водосбросных сооружений и их закладные части, используемые при пропуске половодья для обеспечения возможности маневрирования ими?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49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35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116.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Проводится ли контролируемым лицом полное закрытие затворов, установленных на напорных водоводах, при исправном состоян</w:t>
            </w:r>
            <w:proofErr w:type="gramStart"/>
            <w:r w:rsidRPr="00E7489F">
              <w:rPr>
                <w:sz w:val="22"/>
              </w:rPr>
              <w:t>ии аэ</w:t>
            </w:r>
            <w:proofErr w:type="gramEnd"/>
            <w:r w:rsidRPr="00E7489F">
              <w:rPr>
                <w:sz w:val="22"/>
              </w:rPr>
              <w:t>рационных устройств?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50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36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117.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proofErr w:type="gramStart"/>
            <w:r w:rsidRPr="00E7489F">
              <w:rPr>
                <w:sz w:val="22"/>
              </w:rPr>
              <w:t>В случаях, установленных проектной документацией, обеспечены ли контролируемым лицом утепление или обогрев пазов, опорных устройств и пролетных строений затворов, сороудерживающих решеток, предназначенных для работы в зимних условиях?</w:t>
            </w:r>
            <w:proofErr w:type="gramEnd"/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51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37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118.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Очищаются ли контролируемым лицом сороудерживающие конструкции (в том числе решетки, </w:t>
            </w:r>
            <w:r w:rsidRPr="00E7489F">
              <w:rPr>
                <w:sz w:val="22"/>
              </w:rPr>
              <w:lastRenderedPageBreak/>
              <w:t>сетки, запани) от сора по мере засорения?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52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38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 xml:space="preserve">Требований к обеспечению безопасности </w:t>
            </w:r>
            <w:r w:rsidRPr="00E7489F">
              <w:rPr>
                <w:sz w:val="22"/>
              </w:rPr>
              <w:lastRenderedPageBreak/>
              <w:t>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119.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Защищаются ли контролируемым лицом механическое оборудование и металлические части ГТС объектов энергетики от коррозии и обрастания </w:t>
            </w:r>
            <w:proofErr w:type="spellStart"/>
            <w:r w:rsidRPr="00E7489F">
              <w:rPr>
                <w:sz w:val="22"/>
              </w:rPr>
              <w:t>дрейсеной</w:t>
            </w:r>
            <w:proofErr w:type="spellEnd"/>
            <w:r w:rsidRPr="00E7489F">
              <w:rPr>
                <w:sz w:val="22"/>
              </w:rPr>
              <w:t xml:space="preserve"> в соответствии с проектной документацией?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53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39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120.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Обеспечивается ли контролируемым лицом при эксплуатации зданий гидроэлектростанций и подземных ГТС:</w:t>
            </w:r>
          </w:p>
        </w:tc>
        <w:tc>
          <w:tcPr>
            <w:tcW w:w="4182" w:type="dxa"/>
            <w:vMerge w:val="restart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54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41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73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95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1903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120.1.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готовность противоаварийных устройств, насосов откачки воды, поступающей в результате фильтрации или из-за прорывов из водопроводящих трактов?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120.2.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исправность вентиляционных установок, аварийного освещения, запасных выходов?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121.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Утеплены ли и оборудованы ли системой обогрева устройства напорных водоводов контролируемого лица в соответствии с проектной документацией?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55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42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122.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proofErr w:type="gramStart"/>
            <w:r w:rsidRPr="00E7489F">
              <w:rPr>
                <w:sz w:val="22"/>
              </w:rPr>
              <w:t>Проводятся ли контролируемым лицом на напорных ГТС объектов энергетики I класса ответственности, расположенных в районах с сейсмичностью 7 баллов и выше, и на сооружениях II класса ответственности в районах с сейсмичностью 8 баллов и выше по шкале MSK-64 сейсмометрические и сейсмологические наблюдения в соответствии с требованиями проектной документации?</w:t>
            </w:r>
            <w:proofErr w:type="gramEnd"/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56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43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123.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Установлены ли базисные и рабочие реперы на головном и станционном узлах ГТС объектов энергетики контролируемого лица?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57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45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124.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Имеют ли анкерные опоры напорных водоводов контролируемого лица геодезические знаки, определяющие положение опор в плане и по высоте?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58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46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125.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Проверяется ли контролируемым лицом механическое оборудование ГТС объектов энергетики в соответствии с графиком, утвержденным распорядительным документом контролируемого лица?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59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47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126.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Проводится ли контролируемым лицом инструментальное обследование состояния основных затворов в соответствии с указаниями завода-изготовителя?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60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48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127.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proofErr w:type="gramStart"/>
            <w:r w:rsidRPr="00E7489F">
              <w:rPr>
                <w:sz w:val="22"/>
              </w:rPr>
              <w:t xml:space="preserve">Производится ли контролируемым лицом осмотр подводных частей и туннелей ГТС объектов энергетики (за исключением </w:t>
            </w:r>
            <w:proofErr w:type="spellStart"/>
            <w:r w:rsidRPr="00E7489F">
              <w:rPr>
                <w:sz w:val="22"/>
              </w:rPr>
              <w:t>золоотвалов</w:t>
            </w:r>
            <w:proofErr w:type="spellEnd"/>
            <w:r w:rsidRPr="00E7489F">
              <w:rPr>
                <w:sz w:val="22"/>
              </w:rPr>
              <w:t xml:space="preserve"> и </w:t>
            </w:r>
            <w:proofErr w:type="spellStart"/>
            <w:r w:rsidRPr="00E7489F">
              <w:rPr>
                <w:sz w:val="22"/>
              </w:rPr>
              <w:t>шламонакопителей</w:t>
            </w:r>
            <w:proofErr w:type="spellEnd"/>
            <w:r w:rsidRPr="00E7489F">
              <w:rPr>
                <w:sz w:val="22"/>
              </w:rPr>
              <w:t xml:space="preserve"> тепловых электростанций) при достижении двухлетнего срока эксплуатации ГТС, а в дальнейшем - не реже одного раза в 5 лет со стороны нижнего бьефа и не реже одного раза в 10 лет со стороны верхнего бьефа, с фиксацией результатов осмотров в журнале контроля (мониторинга)?</w:t>
            </w:r>
            <w:proofErr w:type="gramEnd"/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61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49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128.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Проводятся ли контролируемым лицом мероприятия по борьбе с шугой в подпорных бьефах и водохранилищах на реках, способствующие быстрому образованию льда: поддержание постоянного уровня воды на возможно </w:t>
            </w:r>
            <w:r w:rsidRPr="00E7489F">
              <w:rPr>
                <w:sz w:val="22"/>
              </w:rPr>
              <w:lastRenderedPageBreak/>
              <w:t>высоких отметках и постоянного забора воды электростанцией при возможно меньшем расходе через гидроагрегаты и насосы?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62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54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129.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Определен ли контролируемым лицом порядок сброса шуги в инструкции по эксплуатации ГТС?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63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55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130.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Удаляются ли контролируемым лицом наносы при заиливании водохранилища выше уровня мертвого объема?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64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57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131.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Удаляются ли контролируемым лицом скопившиеся перед порогом водоприемника отложения наносов путем их промывки?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65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58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132.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Обеспечено ли контролируемым лицом удаление масс торфа всплывающих выше створа водозаборных и водосбросных сооружений?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66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59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133.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Утверждены ли контролируемым лицом посредством распорядительного документа план и график заполнения намывного накопителя на предстоящий год?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67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60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134.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Обеспечивается ли контролируемым лицом проведение следующих мероприятий в целях безопасной эксплуатации ГТС накопителей:</w:t>
            </w:r>
          </w:p>
        </w:tc>
        <w:tc>
          <w:tcPr>
            <w:tcW w:w="4182" w:type="dxa"/>
            <w:vMerge w:val="restart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68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61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73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95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1903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134.1.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производится ли укладка отходов (хвостов, шламов или </w:t>
            </w:r>
            <w:proofErr w:type="spellStart"/>
            <w:r w:rsidRPr="00E7489F">
              <w:rPr>
                <w:sz w:val="22"/>
              </w:rPr>
              <w:t>золошлакового</w:t>
            </w:r>
            <w:proofErr w:type="spellEnd"/>
            <w:r w:rsidRPr="00E7489F">
              <w:rPr>
                <w:sz w:val="22"/>
              </w:rPr>
              <w:t xml:space="preserve"> материала) в соответствии с ежегодно </w:t>
            </w:r>
            <w:proofErr w:type="gramStart"/>
            <w:r w:rsidRPr="00E7489F">
              <w:rPr>
                <w:sz w:val="22"/>
              </w:rPr>
              <w:t>утверждаемыми</w:t>
            </w:r>
            <w:proofErr w:type="gramEnd"/>
            <w:r w:rsidRPr="00E7489F">
              <w:rPr>
                <w:sz w:val="22"/>
              </w:rPr>
              <w:t xml:space="preserve"> распорядительным документом </w:t>
            </w:r>
            <w:r w:rsidRPr="00E7489F">
              <w:rPr>
                <w:sz w:val="22"/>
              </w:rPr>
              <w:lastRenderedPageBreak/>
              <w:t>контролируемого лица планом и графиком?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134.2.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соблюдается ли схема заполнения, предусмотренная проектной документацией?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134.3.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соблюдаются ли способы выпуска пульпы, предусмотренные проектной документацией?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134.4.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соблюдаются ли технологии укладки, предусмотренные проектной документацией?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134.5.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соблюдается ли интенсивность намыва, предусмотренная проектной документацией?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134.6.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поддерживается ли в накопителе предусмотренный проектной документацией объем воды (не допускается уменьшение объема воды ниже минимального или увеличение объема воды выше максимального уровней, определенных проектной документацией)?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135.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Соблюдается ли контролируемым лицом запрет на укладку в накопители не предусмотренных проектной документацией отходов, а также сброс не предусмотренных проектной документацией сточных и других вод?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69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62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136.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Установлены ли контролируемым лицом плакаты: "Опасная зона. Проход и въезд посторонним лицам запрещен!" вокруг накопителей в местах подъездов и возможных подходов?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70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63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137.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Исключено ли контролируемым лицом нахождение на территории накопителя посторонних лиц, купание в отстойных прудах, использование воды из пруда для хозяйственно-питьевых целей?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71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64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138.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Устроены ли контролируемым лицом въезды на бермы и гребень дамбы не реже чем через 2 км по ее длине?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72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65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139.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Устроено ли контролируемым лицом не менее двух въездов на бермы и гребень дамбы?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73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65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140.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Соблюдается ли контролируемым лицом запрет на срезку грунта, устройство карьеров и котлованов в нижнем бьефе и на низовом откосе дамбы, а также в ложе накопителя в пределах проектной отметки заполнения (если иное не предусмотрено проектной документацией) при эксплуатации накопителя и при наращивании ограждающих дамб?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74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66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141.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Установлена ли контролируемым лицом в отстойном пруду водомерная рейка, вокруг которой в зимний период поддерживается майна с открытой водой, свободной ото льда?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75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67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142.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Соответствует ли проектной документации превышение отметки гребня дамбы наливных накопителей контролируемого лица или отметки надводного пляжа у верхового откоса дамбы обвалования намывных накопителей над уровнем воды?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76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68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143.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Соответствует ли проектной документации длина надводного пляжа намывного накопителя контролируемого лица для каждого яруса намыва?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77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69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144.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Соблюдается ли контролируемым лицом при выпуске пульпы на пляж превышение гребня первичной дамбы и дамб обвалования у верхового откоса над пляжем не менее диаметра </w:t>
            </w:r>
            <w:proofErr w:type="spellStart"/>
            <w:r w:rsidRPr="00E7489F">
              <w:rPr>
                <w:sz w:val="22"/>
              </w:rPr>
              <w:t>пульповыпуска</w:t>
            </w:r>
            <w:proofErr w:type="spellEnd"/>
            <w:r w:rsidRPr="00E7489F">
              <w:rPr>
                <w:sz w:val="22"/>
              </w:rPr>
              <w:t>, но не менее 0,5 м?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78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70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145.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Проводятся ли контролируемым лицом работы на льду с применением специализированной техники по плану, разработанному и утвержденному контролируемым лицом?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79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71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146.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Проводится ли контролируемым лицом на намывных накопителях I, II и III классов ответственности не реже чем через каждые 10 м наращивания в пределах проектной длины упорной призмы инженерно-геологическое обследование?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80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72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147.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Исключен ли контролируемым лицом проезд транспортных средств и иной техники по гребню и бермам дамб, кроме случаев, предусмотренных проектной документацией?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81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73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148.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Осуществляется ли контролируемым лицом прекращение истечения пульпы при обнаружении протечек из пульповода на гребень и низовой откос дамбы накопителя?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82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74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149.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Соблюдается ли контролируемым лицом запрет на </w:t>
            </w:r>
            <w:r w:rsidRPr="00E7489F">
              <w:rPr>
                <w:sz w:val="22"/>
              </w:rPr>
              <w:lastRenderedPageBreak/>
              <w:t>выпуск пульпы и воды на низовой откос дамбы при промывке и опорожнении пульповодов?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83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75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150.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Прекращается ли контролируемым лицом незамедлительно сброс пульпы в дамбу накопителя в случае его повреждения, вызывающего угрозу прорыва и растекания содержимого?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84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76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151.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Организовано ли контролируемым лицом дежурство или круглосуточный технологический контроль на участке намыва намывных накопителей?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85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77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152.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Производится ли контролируемым лицом равномерный намыв хвостов на пляж участками по всей длине фронта намыва, обеспечивающий перпендикулярное к оси дамбы растекание пульпы по пляжу?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86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78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153.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Исключает ли длина </w:t>
            </w:r>
            <w:proofErr w:type="spellStart"/>
            <w:r w:rsidRPr="00E7489F">
              <w:rPr>
                <w:sz w:val="22"/>
              </w:rPr>
              <w:t>пульповыпусков</w:t>
            </w:r>
            <w:proofErr w:type="spellEnd"/>
            <w:r w:rsidRPr="00E7489F">
              <w:rPr>
                <w:sz w:val="22"/>
              </w:rPr>
              <w:t xml:space="preserve"> контролируемого лица опасность размыва дамб обвалования?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87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79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154.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Исключает ли расстояние между </w:t>
            </w:r>
            <w:proofErr w:type="spellStart"/>
            <w:r w:rsidRPr="00E7489F">
              <w:rPr>
                <w:sz w:val="22"/>
              </w:rPr>
              <w:t>пульповыпусками</w:t>
            </w:r>
            <w:proofErr w:type="spellEnd"/>
            <w:r w:rsidRPr="00E7489F">
              <w:rPr>
                <w:sz w:val="22"/>
              </w:rPr>
              <w:t xml:space="preserve"> контролируемого лица возможность образования застойных зон около дамб обвалования?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88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79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155.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Исключен ли контролируемым лицом намыв в дамбу хвостов с фракцией твердых частиц в пульпе меньшей, чем предусмотрено проектной документацией?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89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80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156.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Проводятся ли контролируемым лицом работы, связанные с выемкой хвостов пляжной зоны, в пределах </w:t>
            </w:r>
            <w:r w:rsidRPr="00E7489F">
              <w:rPr>
                <w:sz w:val="22"/>
              </w:rPr>
              <w:lastRenderedPageBreak/>
              <w:t>установленных проектной документацией границ и глубины?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90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81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 xml:space="preserve">Требований к обеспечению безопасности </w:t>
            </w:r>
            <w:r w:rsidRPr="00E7489F">
              <w:rPr>
                <w:sz w:val="22"/>
              </w:rPr>
              <w:lastRenderedPageBreak/>
              <w:t>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157.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Исключено ли контролируемым лицом образование на пляже ям и участков с обратным уклоном в сторону дамбы?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91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81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158.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Исключен ли контролируемым лицом намыв хвостов в упорные призмы накопителей при среднесуточной температуре воздуха ниже минус 5 °C, кроме случаев, когда такой режим предусмотрен проектной документацией?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92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82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159.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Исключен ли контролируемым лицом намыв льда и снега в упорную призму накопителя?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93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83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160.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Производится ли контролируемым лицом укладка хвостов в теплый период года на участках зимнего намыва после оттаивания замерзшего слоя или в соответствии с положениями проектной документацией?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94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84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161.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Обеспечивается ли контролируемым лицом безопасная эксплуатация водозаборных и водосбросных сооружений накопителей в составе следующих мероприятий:</w:t>
            </w:r>
          </w:p>
        </w:tc>
        <w:tc>
          <w:tcPr>
            <w:tcW w:w="4182" w:type="dxa"/>
            <w:vMerge w:val="restart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95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85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73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95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1903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161.1.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контролируется ли отметка уровня воды в отстойном пруду ежедневно, а во время паводков - каждую смену?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161.2.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поддерживаются ли у водозаборов заданные проектной документацией глубина воды и напор над порогом </w:t>
            </w:r>
            <w:r w:rsidRPr="00E7489F">
              <w:rPr>
                <w:sz w:val="22"/>
              </w:rPr>
              <w:lastRenderedPageBreak/>
              <w:t>водослива?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161.3.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исключено ли попадание посторонних предметов, пульпы, льда и шуги в водоприемные окна колодцев, камеры и </w:t>
            </w:r>
            <w:proofErr w:type="spellStart"/>
            <w:r w:rsidRPr="00E7489F">
              <w:rPr>
                <w:sz w:val="22"/>
              </w:rPr>
              <w:t>всасы</w:t>
            </w:r>
            <w:proofErr w:type="spellEnd"/>
            <w:r w:rsidRPr="00E7489F">
              <w:rPr>
                <w:sz w:val="22"/>
              </w:rPr>
              <w:t xml:space="preserve"> сифонных водоприемников?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161.4.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осуществляется ли контроль качества (мутности) воды в точках ее забора и сброса?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161.5.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обеспечивается ли пропуск предусмотренных проектной документацией бытовых и паводковых расходов воды?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162.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Обеспечен ли контролируемым лицом доступ людей, доставка </w:t>
            </w:r>
            <w:proofErr w:type="spellStart"/>
            <w:r w:rsidRPr="00E7489F">
              <w:rPr>
                <w:sz w:val="22"/>
              </w:rPr>
              <w:t>шандор</w:t>
            </w:r>
            <w:proofErr w:type="spellEnd"/>
            <w:r w:rsidRPr="00E7489F">
              <w:rPr>
                <w:sz w:val="22"/>
              </w:rPr>
              <w:t xml:space="preserve"> и ремонтных материалов к водосбросным колодцам накопителей в любое время года в соответствии с проектной документацией?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96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86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163.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Хранится ли контролируемым лицом аварийный запас </w:t>
            </w:r>
            <w:proofErr w:type="spellStart"/>
            <w:r w:rsidRPr="00E7489F">
              <w:rPr>
                <w:sz w:val="22"/>
              </w:rPr>
              <w:t>шандор</w:t>
            </w:r>
            <w:proofErr w:type="spellEnd"/>
            <w:r w:rsidRPr="00E7489F">
              <w:rPr>
                <w:sz w:val="22"/>
              </w:rPr>
              <w:t xml:space="preserve"> или </w:t>
            </w:r>
            <w:proofErr w:type="spellStart"/>
            <w:r w:rsidRPr="00E7489F">
              <w:rPr>
                <w:sz w:val="22"/>
              </w:rPr>
              <w:t>царг</w:t>
            </w:r>
            <w:proofErr w:type="spellEnd"/>
            <w:r w:rsidRPr="00E7489F">
              <w:rPr>
                <w:sz w:val="22"/>
              </w:rPr>
              <w:t xml:space="preserve"> в количестве, необходимом для перекрытия каждого водоприемного отверстия не менее чем на 0,5 м выше уровня воды в накопителе, непосредственно у водосбросного колодца (лотка)?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97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87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164.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Тампонируются ли контролируемым лицом колодцы, лотки и водоотводящие коллекторы, проходящие через дамбу или в ее основании, после окончания срока их эксплуатации в соответствии с проектной документацией?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98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88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165.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Защищены ли контролируемым лицом водоотводящие каналы от попадания в них посторонних предметов и </w:t>
            </w:r>
            <w:r w:rsidRPr="00E7489F">
              <w:rPr>
                <w:sz w:val="22"/>
              </w:rPr>
              <w:lastRenderedPageBreak/>
              <w:t>грунта?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199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89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 xml:space="preserve">Требований к обеспечению безопасности </w:t>
            </w:r>
            <w:r w:rsidRPr="00E7489F">
              <w:rPr>
                <w:sz w:val="22"/>
              </w:rPr>
              <w:lastRenderedPageBreak/>
              <w:t>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166.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Очищаются ли контролируемым лицом безнапорные туннели от наносов?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200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90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167.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Исключена ли контролируемым лицом подача в систему гидротранспорта пульпы с расходом, превышающим пропускную способность системы гидротранспорта и приводящим к технологическим переливам в аварийную емкость?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201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91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168.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Поддерживаются ли контролируемым лицом аварийные и буферные емкости и оборудование для их расчистки в исправном состоянии, а уровень заполнения их водой и хвостами (шламами) в соответствии с проектной документацией?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202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92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169.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Обеспечивает ли контролируемое лицо свободный объем в аварийных и буферных емкостях способный обеспечить прием пульпы в течение заданного в проектной документации времени?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203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93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170.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Доступна ли трасса пульповодов контролируемого лица для обслуживания, проезда к ней транспорта и техники, используемых при обслуживании и эксплуатации пульповодов?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204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94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171.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Поддерживается ли контролируемым лицом резервный пульповод в работоспособном состоянии?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205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95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172.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Поддерживаются ли контролируемым лицом выпуски для опорожнения пульповодов по трассе и их запорная арматура в исправном состоянии?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206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96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173.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Имеет ли емкость для приема пульпы контролируемого лица свободный объем не </w:t>
            </w:r>
            <w:proofErr w:type="gramStart"/>
            <w:r w:rsidRPr="00E7489F">
              <w:rPr>
                <w:sz w:val="22"/>
              </w:rPr>
              <w:t>менее двукратного</w:t>
            </w:r>
            <w:proofErr w:type="gramEnd"/>
            <w:r w:rsidRPr="00E7489F">
              <w:rPr>
                <w:sz w:val="22"/>
              </w:rPr>
              <w:t xml:space="preserve"> объема опорожняемых в нее участков пульповодов?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207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96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174.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Поддерживаются ли контролируемым лицом в рабочем состоянии аварийное освещение, аэрационные и вентиляционные устройства туннелей, в которых проложены пульповоды?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208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97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175.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Проводятся ли контролируемым лицом следующие мероприятия при эксплуатации пульповодов:</w:t>
            </w:r>
          </w:p>
        </w:tc>
        <w:tc>
          <w:tcPr>
            <w:tcW w:w="4182" w:type="dxa"/>
            <w:vMerge w:val="restart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209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98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73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95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1903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175.1.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осуществляется ли контроль давления в пульповоде, и устраняются ли причины превышения им значений, установленных проектной документацией, незамедлительно?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175.2.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контролируется ли степень износа стенок пульповодов и состояние футеровки, производится ли поворот труб, их ремонт или замена?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175.3.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принимаются ли меры по предотвращению протечек пульпы из пульповодов?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175.4.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очищаются ли от снега, льда, наносов пульпопроводы, эстакады пульповодов, а осенью и весной (перед таянием снега) водопропускные трубы под насыпями по трассе </w:t>
            </w:r>
            <w:r w:rsidRPr="00E7489F">
              <w:rPr>
                <w:sz w:val="22"/>
              </w:rPr>
              <w:lastRenderedPageBreak/>
              <w:t>пульповодов, кюветы и нагорные канавы?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175.5.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производится ли ремонт полотна трассы и рихтовка пульповодов в местах деформации основания?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175.6.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поддерживается ли степень заиливания пульповодов ниже установленной проектной документацией толщины слоя заиливания, предотвращается ли образование ледяных пробок?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175.7.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контролируется ли состояние компенсаторов и неподвижных опор по трассе пульповодов, выполняется ли при выявлении повреждений их ремонт?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176.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Соблюдается ли контролируемым лицом запрет на использование пробок на выпусках распределительных пульповодов?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210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99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177.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Соблюдаются ли контролируемым лицом условия переключения подачи пульпы между пульповодами при температуре наружного воздуха ниже минус 10 °C (арматура и оборудование включаемого пульповода должны быть проверены, выключаемый пульповод должен быть опорожнен)?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211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100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178.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Проводится ли контролируемым лицом замена участков пульповодов, толщина стенок которых достигла </w:t>
            </w:r>
            <w:proofErr w:type="gramStart"/>
            <w:r w:rsidRPr="00E7489F">
              <w:rPr>
                <w:sz w:val="22"/>
              </w:rPr>
              <w:t>критической</w:t>
            </w:r>
            <w:proofErr w:type="gramEnd"/>
            <w:r w:rsidRPr="00E7489F">
              <w:rPr>
                <w:sz w:val="22"/>
              </w:rPr>
              <w:t xml:space="preserve"> (с учетом профилактического поворачивания труб на напорном пульповоде)?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212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101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179.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Соблюдается ли контролируемым лицом запрет на </w:t>
            </w:r>
            <w:r w:rsidRPr="00E7489F">
              <w:rPr>
                <w:sz w:val="22"/>
              </w:rPr>
              <w:lastRenderedPageBreak/>
              <w:t>ведение работ по ремонту пульповодов и запорной арматуры, находящихся под давлением, в результате которых может быть нарушена их герметичность?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213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102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180.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Проводится ли контролируемым лицом осмотр всей трассы пульповода после его включения в работу?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214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103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181.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Заносятся ли контролируемым лицом результаты осмотра трассы пульповода после его включения в работу в журнал контроля (мониторинга)?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215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103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182.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Хранится ли контролируемым лицом вблизи дамб накопителей неприкосновенный запас грунта, пригодный для ремонта дамбы в аварийных ситуациях (заделка трещин, проранов)?</w:t>
            </w:r>
          </w:p>
        </w:tc>
        <w:tc>
          <w:tcPr>
            <w:tcW w:w="4182" w:type="dxa"/>
            <w:vMerge w:val="restart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216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104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183.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Указаны ли контролируемым лицом объем и место хранения запаса грунта в инструкции по эксплуатации ГТС?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184.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proofErr w:type="gramStart"/>
            <w:r w:rsidRPr="00E7489F">
              <w:rPr>
                <w:sz w:val="22"/>
              </w:rPr>
              <w:t xml:space="preserve">Соблюдаются ли контролируемым лицом при эксплуатации </w:t>
            </w:r>
            <w:proofErr w:type="spellStart"/>
            <w:r w:rsidRPr="00E7489F">
              <w:rPr>
                <w:sz w:val="22"/>
              </w:rPr>
              <w:t>шламонакопителей</w:t>
            </w:r>
            <w:proofErr w:type="spellEnd"/>
            <w:r w:rsidRPr="00E7489F">
              <w:rPr>
                <w:sz w:val="22"/>
              </w:rPr>
              <w:t xml:space="preserve">, </w:t>
            </w:r>
            <w:proofErr w:type="spellStart"/>
            <w:r w:rsidRPr="00E7489F">
              <w:rPr>
                <w:sz w:val="22"/>
              </w:rPr>
              <w:t>шламоотстойников</w:t>
            </w:r>
            <w:proofErr w:type="spellEnd"/>
            <w:r w:rsidRPr="00E7489F">
              <w:rPr>
                <w:sz w:val="22"/>
              </w:rPr>
              <w:t xml:space="preserve"> и накопителей песка предусмотренные проектной документацией:</w:t>
            </w:r>
            <w:proofErr w:type="gramEnd"/>
          </w:p>
        </w:tc>
        <w:tc>
          <w:tcPr>
            <w:tcW w:w="4182" w:type="dxa"/>
            <w:vMerge w:val="restart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217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105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73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95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1903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184.1.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очередность заполнения секций или площадок для обезвоживания шламов?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184.2.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порядок и сроки включения дренажей в секциях накопителя?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184.3.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время, необходимое для обезвоживания и разработки шламов?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185.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Определен ли контролируемым лицом гранулометрический состав и плотность грунта, намываемого в упорную призму?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218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106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186.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Обеспечено ли контролируемым лицом наблюдение за заполнением емкости, в том числе:</w:t>
            </w:r>
          </w:p>
        </w:tc>
        <w:tc>
          <w:tcPr>
            <w:tcW w:w="4182" w:type="dxa"/>
            <w:vMerge w:val="restart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219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107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73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95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1903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186.1.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контроль изменения уровня воды в пруду?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186.2.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определение объемов отходов и воды, аккумулируемых в накопителе?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186.3.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измерение расхода подаваемой в накопитель пульпы и оборотной или сбрасываемой из накопителя воды?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186.4.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составление водного баланса на паводковый период?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187.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Производится ли контролируемым лицом не менее одного раза в год геодезическая (маркшейдерская) съемка надводных и подводных отложений хвостов и определение объемов отходов и воды в накопителе?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220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108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188.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Осуществляется ли контролируемым лицом контроль (мониторинг) за показателями состояния ГТС посредством получения и анализа измеряемых (или вычисляемых на основе измерений) показателей состояния ГТС, оценки результатов осмотров ГТС, </w:t>
            </w:r>
            <w:proofErr w:type="gramStart"/>
            <w:r w:rsidRPr="00E7489F">
              <w:rPr>
                <w:sz w:val="22"/>
              </w:rPr>
              <w:t>контроля за</w:t>
            </w:r>
            <w:proofErr w:type="gramEnd"/>
            <w:r w:rsidRPr="00E7489F">
              <w:rPr>
                <w:sz w:val="22"/>
              </w:rPr>
              <w:t xml:space="preserve"> проявлением и развитием опасных для </w:t>
            </w:r>
            <w:r w:rsidRPr="00E7489F">
              <w:rPr>
                <w:sz w:val="22"/>
              </w:rPr>
              <w:lastRenderedPageBreak/>
              <w:t>сооружений техногенных и природных процессов и явлений?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221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120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189.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Разработана ли контролируемым лицом программа контроля (мониторинга) для ГТС (если такая программа не разработана в составе проектной документации), включающая:</w:t>
            </w:r>
          </w:p>
        </w:tc>
        <w:tc>
          <w:tcPr>
            <w:tcW w:w="4182" w:type="dxa"/>
            <w:vMerge w:val="restart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222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121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73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95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1903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189.1.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перечень контролируемых нагрузок и воздействий на ГТС?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189.2.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перечень контролируемых показателей состояния ГТС?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189.3.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состав средств измерений и периодичность измерений?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189.4.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состав и периодичность осмотров?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189.5.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инструкции и методические рекомендации по проведению осмотров, измерений и обработке результатов измерений?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190.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Добавлен ли контролируемым лицом к программе контроля (мониторинга) лист изменений в случае изменения количества и номенклатуры работоспособных средств измерений, изменения методики наблюдений, а также при корректировке критериев безопасности ГТС?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223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122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191.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Контролируется ли контролируемым лицом при осмотрах соответствие ГТС проектным параметрам и решениям, в том числе:</w:t>
            </w:r>
          </w:p>
        </w:tc>
        <w:tc>
          <w:tcPr>
            <w:tcW w:w="4182" w:type="dxa"/>
            <w:vMerge w:val="restart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224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123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73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95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1903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191.1.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состояние откосов, берм и гребня дамб (плотин) и их </w:t>
            </w:r>
            <w:r w:rsidRPr="00E7489F">
              <w:rPr>
                <w:sz w:val="22"/>
              </w:rPr>
              <w:lastRenderedPageBreak/>
              <w:t xml:space="preserve">береговых примыканий (наличие просадок, трещин, подвижек, оползней, </w:t>
            </w:r>
            <w:proofErr w:type="spellStart"/>
            <w:r w:rsidRPr="00E7489F">
              <w:rPr>
                <w:sz w:val="22"/>
              </w:rPr>
              <w:t>оплывин</w:t>
            </w:r>
            <w:proofErr w:type="spellEnd"/>
            <w:r w:rsidRPr="00E7489F">
              <w:rPr>
                <w:sz w:val="22"/>
              </w:rPr>
              <w:t>, суффозионных явлений и иных качественных показателей состояния ГТС)?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191.2.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состояние дренажных устройств: наличие подпора, заиливания, просадок, провалов грунта и выходов воды по трассе дренажа, заболачивания, разрушения лотков и колодцев, промерзание дренажа или дренажных выпусков?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191.3.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состояние водоприемных и водосбросных сооружений (наличие трещин и раковин в стенках сооружений, течей в стыках стенок сооружений, коррозии металлоконструкций, готовность сооружений к сбросу паводковых вод; состояние </w:t>
            </w:r>
            <w:proofErr w:type="spellStart"/>
            <w:r w:rsidRPr="00E7489F">
              <w:rPr>
                <w:sz w:val="22"/>
              </w:rPr>
              <w:t>водовыпусков</w:t>
            </w:r>
            <w:proofErr w:type="spellEnd"/>
            <w:r w:rsidRPr="00E7489F">
              <w:rPr>
                <w:sz w:val="22"/>
              </w:rPr>
              <w:t>, перепусков, трубопроводов)?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191.4.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состояние доступных для осмотра частей средств измерений (наличие крышек, погнутости оголовков, нумерации)?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191.5.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состояние откосов, берм и облицовок каналов, наличие под ними промоин, раскрытие швов, зарастание и заиливание?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192.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Ведется ли контролируемым лицом журнал (журналы) контроля (мониторинга)?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225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124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193.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Оповещен ли контролируемым лицом территориальный орган </w:t>
            </w:r>
            <w:proofErr w:type="spellStart"/>
            <w:r w:rsidRPr="00E7489F">
              <w:rPr>
                <w:sz w:val="22"/>
              </w:rPr>
              <w:t>Ростехнадзора</w:t>
            </w:r>
            <w:proofErr w:type="spellEnd"/>
            <w:r w:rsidRPr="00E7489F">
              <w:rPr>
                <w:sz w:val="22"/>
              </w:rPr>
              <w:t xml:space="preserve"> о случаях наступления частично </w:t>
            </w:r>
            <w:r w:rsidRPr="00E7489F">
              <w:rPr>
                <w:sz w:val="22"/>
              </w:rPr>
              <w:lastRenderedPageBreak/>
              <w:t>работоспособного состояния ГТС?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226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128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 xml:space="preserve">Требований к обеспечению безопасности </w:t>
            </w:r>
            <w:r w:rsidRPr="00E7489F">
              <w:rPr>
                <w:sz w:val="22"/>
              </w:rPr>
              <w:lastRenderedPageBreak/>
              <w:t>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194.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Разработан ли контролируемым лицом в случае наступления частично работоспособного состояния ГТС перечень мер по приведению ГТС в работоспособное состояние?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227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128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195.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Оповещен ли территориальный орган </w:t>
            </w:r>
            <w:proofErr w:type="spellStart"/>
            <w:r w:rsidRPr="00E7489F">
              <w:rPr>
                <w:sz w:val="22"/>
              </w:rPr>
              <w:t>Ростехнадзора</w:t>
            </w:r>
            <w:proofErr w:type="spellEnd"/>
            <w:r w:rsidRPr="00E7489F">
              <w:rPr>
                <w:sz w:val="22"/>
              </w:rPr>
              <w:t xml:space="preserve"> о случаях наступления неработоспособного состояния ГТС?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228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129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196.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Организованы ли контролируемым лицом наблюдения за температурным режимом, а также за деформациями, связанными с переходом грунтов в талое состояние в случае эксплуатации грунтовых плотин, дамб на многолетнемерзлых </w:t>
            </w:r>
            <w:proofErr w:type="spellStart"/>
            <w:r w:rsidRPr="00E7489F">
              <w:rPr>
                <w:sz w:val="22"/>
              </w:rPr>
              <w:t>льдинистых</w:t>
            </w:r>
            <w:proofErr w:type="spellEnd"/>
            <w:r w:rsidRPr="00E7489F">
              <w:rPr>
                <w:sz w:val="22"/>
              </w:rPr>
              <w:t xml:space="preserve"> основаниях?</w:t>
            </w:r>
          </w:p>
        </w:tc>
        <w:tc>
          <w:tcPr>
            <w:tcW w:w="4182" w:type="dxa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229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130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197.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Контролируется ли контролируемым лицом при наблюдении за показателями состояния ГТС для накопителей:</w:t>
            </w:r>
          </w:p>
        </w:tc>
        <w:tc>
          <w:tcPr>
            <w:tcW w:w="4182" w:type="dxa"/>
            <w:vMerge w:val="restart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230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131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73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95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1903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197.1.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соблюдение технологии заполнения и намыва?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197.2.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геотехническое качество намываемых хвостов?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197.3.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характеристики исходной пульпы и твердой составляющей?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197.4.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водный баланс накопителя?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197.5.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качество осветленной и дренажной воды в накопителе?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lastRenderedPageBreak/>
              <w:t>197.6.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влияние накопителя на окружающую среду?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198.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Проводит ли контролируемое лицо комиссионный осмотр ГТС:</w:t>
            </w:r>
          </w:p>
        </w:tc>
        <w:tc>
          <w:tcPr>
            <w:tcW w:w="4182" w:type="dxa"/>
            <w:vMerge w:val="restart"/>
          </w:tcPr>
          <w:p w:rsidR="00A06019" w:rsidRPr="00E7489F" w:rsidRDefault="006C2094">
            <w:pPr>
              <w:pStyle w:val="ConsPlusNormal0"/>
              <w:jc w:val="center"/>
              <w:rPr>
                <w:sz w:val="22"/>
              </w:rPr>
            </w:pPr>
            <w:hyperlink r:id="rId231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      <w:r w:rsidR="00C22C6B" w:rsidRPr="00E7489F">
                <w:rPr>
                  <w:color w:val="0000FF"/>
                  <w:sz w:val="22"/>
                </w:rPr>
                <w:t>Пункт 132</w:t>
              </w:r>
            </w:hyperlink>
          </w:p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Требований к обеспечению безопасности гидротехнических сооружений</w:t>
            </w:r>
          </w:p>
        </w:tc>
        <w:tc>
          <w:tcPr>
            <w:tcW w:w="660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73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954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  <w:tc>
          <w:tcPr>
            <w:tcW w:w="1903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-</w:t>
            </w: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198.1.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>перед началом весеннего половодья?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  <w:tr w:rsidR="00A06019" w:rsidRPr="00E7489F" w:rsidTr="00E7489F">
        <w:tc>
          <w:tcPr>
            <w:tcW w:w="629" w:type="dxa"/>
          </w:tcPr>
          <w:p w:rsidR="00A06019" w:rsidRPr="00E7489F" w:rsidRDefault="00C22C6B">
            <w:pPr>
              <w:pStyle w:val="ConsPlusNormal0"/>
              <w:jc w:val="center"/>
              <w:rPr>
                <w:sz w:val="22"/>
              </w:rPr>
            </w:pPr>
            <w:r w:rsidRPr="00E7489F">
              <w:rPr>
                <w:sz w:val="22"/>
              </w:rPr>
              <w:t>198.2.</w:t>
            </w:r>
          </w:p>
        </w:tc>
        <w:tc>
          <w:tcPr>
            <w:tcW w:w="5020" w:type="dxa"/>
          </w:tcPr>
          <w:p w:rsidR="00A06019" w:rsidRPr="00E7489F" w:rsidRDefault="00C22C6B" w:rsidP="00E7489F">
            <w:pPr>
              <w:pStyle w:val="ConsPlusNormal0"/>
              <w:rPr>
                <w:sz w:val="22"/>
              </w:rPr>
            </w:pPr>
            <w:r w:rsidRPr="00E7489F">
              <w:rPr>
                <w:sz w:val="22"/>
              </w:rPr>
              <w:t xml:space="preserve">в случае пропуска половодья и паводков, близких к </w:t>
            </w:r>
            <w:proofErr w:type="gramStart"/>
            <w:r w:rsidRPr="00E7489F">
              <w:rPr>
                <w:sz w:val="22"/>
              </w:rPr>
              <w:t>расчетным</w:t>
            </w:r>
            <w:proofErr w:type="gramEnd"/>
            <w:r w:rsidRPr="00E7489F">
              <w:rPr>
                <w:sz w:val="22"/>
              </w:rPr>
              <w:t xml:space="preserve"> (5% обеспеченности), по его завершении?</w:t>
            </w:r>
          </w:p>
        </w:tc>
        <w:tc>
          <w:tcPr>
            <w:tcW w:w="4182" w:type="dxa"/>
            <w:vMerge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660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73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954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  <w:tc>
          <w:tcPr>
            <w:tcW w:w="1903" w:type="dxa"/>
          </w:tcPr>
          <w:p w:rsidR="00A06019" w:rsidRPr="00E7489F" w:rsidRDefault="00A06019">
            <w:pPr>
              <w:pStyle w:val="ConsPlusNormal0"/>
              <w:rPr>
                <w:sz w:val="22"/>
              </w:rPr>
            </w:pPr>
          </w:p>
        </w:tc>
      </w:tr>
    </w:tbl>
    <w:p w:rsidR="00A06019" w:rsidRDefault="00A06019">
      <w:pPr>
        <w:pStyle w:val="ConsPlusNormal0"/>
        <w:sectPr w:rsidR="00A06019" w:rsidSect="00E7489F">
          <w:headerReference w:type="default" r:id="rId232"/>
          <w:footerReference w:type="default" r:id="rId233"/>
          <w:headerReference w:type="first" r:id="rId234"/>
          <w:footerReference w:type="first" r:id="rId235"/>
          <w:pgSz w:w="16838" w:h="11906" w:orient="landscape"/>
          <w:pgMar w:top="1134" w:right="567" w:bottom="567" w:left="567" w:header="0" w:footer="0" w:gutter="0"/>
          <w:cols w:space="720"/>
          <w:titlePg/>
        </w:sectPr>
      </w:pPr>
    </w:p>
    <w:p w:rsidR="00A06019" w:rsidRDefault="00A06019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514"/>
        <w:gridCol w:w="680"/>
        <w:gridCol w:w="3571"/>
        <w:gridCol w:w="737"/>
      </w:tblGrid>
      <w:tr w:rsidR="00A0601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A06019" w:rsidRDefault="00A06019">
            <w:pPr>
              <w:pStyle w:val="ConsPlusNormal0"/>
            </w:pP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6019" w:rsidRDefault="00A06019">
            <w:pPr>
              <w:pStyle w:val="ConsPlusNormal0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06019" w:rsidRDefault="00A06019">
            <w:pPr>
              <w:pStyle w:val="ConsPlusNormal0"/>
            </w:pP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6019" w:rsidRDefault="00A06019">
            <w:pPr>
              <w:pStyle w:val="ConsPlusNormal0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A06019" w:rsidRDefault="00A06019">
            <w:pPr>
              <w:pStyle w:val="ConsPlusNormal0"/>
            </w:pPr>
          </w:p>
        </w:tc>
      </w:tr>
      <w:tr w:rsidR="00A0601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A06019" w:rsidRDefault="00A06019">
            <w:pPr>
              <w:pStyle w:val="ConsPlusNormal0"/>
            </w:pP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06019" w:rsidRDefault="00C22C6B">
            <w:pPr>
              <w:pStyle w:val="ConsPlusNormal0"/>
              <w:jc w:val="center"/>
            </w:pPr>
            <w:r>
              <w:t>(фамилия, имя, отчество (при наличии) должностного лица, заполнившего проверочный лист)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06019" w:rsidRDefault="00A06019">
            <w:pPr>
              <w:pStyle w:val="ConsPlusNormal0"/>
            </w:pP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06019" w:rsidRDefault="00C22C6B">
            <w:pPr>
              <w:pStyle w:val="ConsPlusNormal0"/>
              <w:jc w:val="center"/>
            </w:pPr>
            <w:r>
              <w:t>(место для подписи должностного лица, заполнившего проверочный лист)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A06019" w:rsidRDefault="00A06019">
            <w:pPr>
              <w:pStyle w:val="ConsPlusNormal0"/>
            </w:pPr>
          </w:p>
        </w:tc>
      </w:tr>
    </w:tbl>
    <w:p w:rsidR="00A06019" w:rsidRDefault="00A06019">
      <w:pPr>
        <w:pStyle w:val="ConsPlusNormal0"/>
        <w:jc w:val="both"/>
      </w:pPr>
    </w:p>
    <w:p w:rsidR="00A06019" w:rsidRDefault="00C22C6B">
      <w:pPr>
        <w:pStyle w:val="ConsPlusNormal0"/>
        <w:ind w:firstLine="540"/>
        <w:jc w:val="both"/>
      </w:pPr>
      <w:r>
        <w:t>--------------------------------</w:t>
      </w:r>
    </w:p>
    <w:p w:rsidR="00A06019" w:rsidRDefault="00C22C6B">
      <w:pPr>
        <w:pStyle w:val="ConsPlusNormal0"/>
        <w:spacing w:before="240"/>
        <w:ind w:firstLine="540"/>
        <w:jc w:val="both"/>
      </w:pPr>
      <w:bookmarkStart w:id="4" w:name="P2545"/>
      <w:bookmarkEnd w:id="4"/>
      <w:r>
        <w:t xml:space="preserve">&lt;1&gt; В соответствии с </w:t>
      </w:r>
      <w:hyperlink r:id="rId236" w:tooltip="Постановление Правительства РФ от 20.11.2020 N 1892 (ред. от 03.05.2024) &quot;О декларировании безопасности гидротехнических сооружений&quot; (вместе с &quot;Положением о декларировании безопасности гидротехнических сооружений&quot;, &quot;Правилами проведения государственной эксперт">
        <w:r>
          <w:rPr>
            <w:color w:val="0000FF"/>
          </w:rPr>
          <w:t>пунктом 2</w:t>
        </w:r>
      </w:hyperlink>
      <w:r>
        <w:t xml:space="preserve"> постановления Правительства Российской Федерации от 20 ноября 2020 г. N 1892 срок действия данного акта ограничен 1 января 2027 г.</w:t>
      </w:r>
    </w:p>
    <w:p w:rsidR="00A06019" w:rsidRDefault="00C22C6B">
      <w:pPr>
        <w:pStyle w:val="ConsPlusNormal0"/>
        <w:spacing w:before="240"/>
        <w:ind w:firstLine="540"/>
        <w:jc w:val="both"/>
      </w:pPr>
      <w:bookmarkStart w:id="5" w:name="P2546"/>
      <w:bookmarkEnd w:id="5"/>
      <w:r>
        <w:t xml:space="preserve">&lt;2&gt; В соответствии с </w:t>
      </w:r>
      <w:hyperlink r:id="rId237" w:tooltip="Постановление Правительства РФ от 01.10.2020 N 1589 (ред. от 03.05.2024) &quot;Об утверждении Правил консервации и ликвидации гидротехнического сооружения&quot; {КонсультантПлюс}">
        <w:r>
          <w:rPr>
            <w:color w:val="0000FF"/>
          </w:rPr>
          <w:t>пунктом 2</w:t>
        </w:r>
      </w:hyperlink>
      <w:r>
        <w:t xml:space="preserve"> постановления Правительства Российской Федерации от 1 октября 2020 г. N 1589 срок действия данного акта ограничен 1 января 2027 г.</w:t>
      </w:r>
    </w:p>
    <w:p w:rsidR="00A06019" w:rsidRDefault="00C22C6B">
      <w:pPr>
        <w:pStyle w:val="ConsPlusNormal0"/>
        <w:spacing w:before="240"/>
        <w:ind w:firstLine="540"/>
        <w:jc w:val="both"/>
      </w:pPr>
      <w:bookmarkStart w:id="6" w:name="P2547"/>
      <w:bookmarkEnd w:id="6"/>
      <w:r>
        <w:t xml:space="preserve">&lt;3&gt; В соответствии с </w:t>
      </w:r>
      <w:hyperlink r:id="rId238" w:tooltip="Приказ Ростехнадзора от 26.11.2020 N 463 &quot;Об утверждении типовой формы решения о консервации и (или) ликвидации гидротехнического сооружения (за исключением судоходных и портовых гидротехнических сооружений)&quot; (Зарегистрировано в Минюсте России 14.12.2020 N 614">
        <w:r>
          <w:rPr>
            <w:color w:val="0000FF"/>
          </w:rPr>
          <w:t>пунктом 2</w:t>
        </w:r>
      </w:hyperlink>
      <w:r>
        <w:t xml:space="preserve"> приказа </w:t>
      </w:r>
      <w:proofErr w:type="spellStart"/>
      <w:r>
        <w:t>Ростехнадзора</w:t>
      </w:r>
      <w:proofErr w:type="spellEnd"/>
      <w:r>
        <w:t xml:space="preserve"> от 26 ноября 2020 г. N 463 срок действия данного акта ограничен 1 января 2027 г.</w:t>
      </w:r>
    </w:p>
    <w:p w:rsidR="00A06019" w:rsidRDefault="00C22C6B">
      <w:pPr>
        <w:pStyle w:val="ConsPlusNormal0"/>
        <w:spacing w:before="240"/>
        <w:ind w:firstLine="540"/>
        <w:jc w:val="both"/>
      </w:pPr>
      <w:bookmarkStart w:id="7" w:name="P2548"/>
      <w:bookmarkEnd w:id="7"/>
      <w:r>
        <w:t xml:space="preserve">&lt;4&gt; В соответствии с </w:t>
      </w:r>
      <w:hyperlink r:id="rId239" w:tooltip="Приказ Ростехнадзора от 26.11.2020 N 465 &quot;Об утверждении формы акта обследования гидротехнического сооружения и его территории после осуществления мероприятий по консервации и (или) ликвидации (за исключением судоходных и портовых гидротехнических сооружений)&quot;">
        <w:r>
          <w:rPr>
            <w:color w:val="0000FF"/>
          </w:rPr>
          <w:t>пунктом 2</w:t>
        </w:r>
      </w:hyperlink>
      <w:r>
        <w:t xml:space="preserve"> приказа </w:t>
      </w:r>
      <w:proofErr w:type="spellStart"/>
      <w:r>
        <w:t>Ростехнадзора</w:t>
      </w:r>
      <w:proofErr w:type="spellEnd"/>
      <w:r>
        <w:t xml:space="preserve"> от 26 ноября 2020 г. N 465 срок действия данного акта ограничен 1 января 2027 г.</w:t>
      </w:r>
    </w:p>
    <w:p w:rsidR="00A06019" w:rsidRDefault="00C22C6B">
      <w:pPr>
        <w:pStyle w:val="ConsPlusNormal0"/>
        <w:spacing w:before="240"/>
        <w:ind w:firstLine="540"/>
        <w:jc w:val="both"/>
      </w:pPr>
      <w:bookmarkStart w:id="8" w:name="P2549"/>
      <w:bookmarkEnd w:id="8"/>
      <w:r>
        <w:t xml:space="preserve">&lt;5&gt; В соответствии с </w:t>
      </w:r>
      <w:hyperlink r:id="rId240" w:tooltip="Приказ Ростехнадзора от 08.05.2024 N 151 &quot;Об утверждении федеральных норм и правил в области безопасности гидротехнических сооружений &quot;Требования к обеспечению безопасности гидротехнических сооружений (за исключением судоходных и портовых гидротехнических соор">
        <w:r>
          <w:rPr>
            <w:color w:val="0000FF"/>
          </w:rPr>
          <w:t>пунктом 2</w:t>
        </w:r>
      </w:hyperlink>
      <w:r>
        <w:t xml:space="preserve"> приказа </w:t>
      </w:r>
      <w:proofErr w:type="spellStart"/>
      <w:r>
        <w:t>Ростехнадзора</w:t>
      </w:r>
      <w:proofErr w:type="spellEnd"/>
      <w:r>
        <w:t xml:space="preserve"> от 8 мая 2024 г. N 151 срок действия данного акта ограничен 1 сентября 2030 г.</w:t>
      </w:r>
    </w:p>
    <w:p w:rsidR="00A06019" w:rsidRDefault="00A06019">
      <w:pPr>
        <w:pStyle w:val="ConsPlusNormal0"/>
        <w:jc w:val="both"/>
      </w:pPr>
    </w:p>
    <w:p w:rsidR="00A06019" w:rsidRDefault="00A06019">
      <w:pPr>
        <w:pStyle w:val="ConsPlusNormal0"/>
        <w:jc w:val="both"/>
      </w:pPr>
    </w:p>
    <w:p w:rsidR="00A06019" w:rsidRDefault="00A06019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A06019">
      <w:headerReference w:type="default" r:id="rId241"/>
      <w:footerReference w:type="default" r:id="rId242"/>
      <w:headerReference w:type="first" r:id="rId243"/>
      <w:footerReference w:type="first" r:id="rId244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094" w:rsidRDefault="006C2094">
      <w:r>
        <w:separator/>
      </w:r>
    </w:p>
  </w:endnote>
  <w:endnote w:type="continuationSeparator" w:id="0">
    <w:p w:rsidR="006C2094" w:rsidRDefault="006C2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89F" w:rsidRDefault="00E7489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89F" w:rsidRDefault="00E7489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89F" w:rsidRDefault="00E7489F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019" w:rsidRPr="00E7489F" w:rsidRDefault="00A06019" w:rsidP="00E7489F">
    <w:pPr>
      <w:pStyle w:val="a7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019" w:rsidRPr="00E7489F" w:rsidRDefault="00A06019" w:rsidP="00E7489F">
    <w:pPr>
      <w:pStyle w:val="a7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019" w:rsidRDefault="00A06019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A06019">
      <w:trPr>
        <w:trHeight w:hRule="exact" w:val="1663"/>
      </w:trPr>
      <w:tc>
        <w:tcPr>
          <w:tcW w:w="1650" w:type="pct"/>
          <w:vAlign w:val="center"/>
        </w:tcPr>
        <w:p w:rsidR="00A06019" w:rsidRDefault="00C22C6B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A06019" w:rsidRDefault="006C2094">
          <w:pPr>
            <w:pStyle w:val="ConsPlusNormal0"/>
            <w:jc w:val="center"/>
          </w:pPr>
          <w:hyperlink r:id="rId1">
            <w:r w:rsidR="00C22C6B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A06019" w:rsidRDefault="00C22C6B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:rsidR="00A06019" w:rsidRDefault="00C22C6B">
    <w:pPr>
      <w:pStyle w:val="ConsPlusNormal0"/>
    </w:pPr>
    <w:r>
      <w:rPr>
        <w:sz w:val="2"/>
        <w:szCs w:val="2"/>
      </w:rPr>
      <w:t>1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019" w:rsidRPr="00E7489F" w:rsidRDefault="00A06019" w:rsidP="00E7489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094" w:rsidRDefault="006C2094">
      <w:r>
        <w:separator/>
      </w:r>
    </w:p>
  </w:footnote>
  <w:footnote w:type="continuationSeparator" w:id="0">
    <w:p w:rsidR="006C2094" w:rsidRDefault="006C20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89F" w:rsidRDefault="00E7489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89F" w:rsidRDefault="00E7489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89F" w:rsidRDefault="00E7489F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019" w:rsidRPr="00E7489F" w:rsidRDefault="00A06019" w:rsidP="00E7489F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019" w:rsidRPr="00E7489F" w:rsidRDefault="00A06019" w:rsidP="00E7489F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A06019">
      <w:trPr>
        <w:trHeight w:hRule="exact" w:val="1683"/>
      </w:trPr>
      <w:tc>
        <w:tcPr>
          <w:tcW w:w="2700" w:type="pct"/>
          <w:vAlign w:val="center"/>
        </w:tcPr>
        <w:p w:rsidR="00A06019" w:rsidRDefault="00C22C6B">
          <w:pPr>
            <w:pStyle w:val="ConsPlusNormal0"/>
            <w:rPr>
              <w:rFonts w:ascii="Tahoma" w:hAnsi="Tahoma" w:cs="Tahoma"/>
            </w:rPr>
          </w:pPr>
          <w:proofErr w:type="gramStart"/>
          <w:r>
            <w:rPr>
              <w:rFonts w:ascii="Tahoma" w:hAnsi="Tahoma" w:cs="Tahoma"/>
              <w:sz w:val="16"/>
              <w:szCs w:val="16"/>
            </w:rPr>
            <w:t xml:space="preserve">Приказ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Ростехнадзора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 xml:space="preserve"> от 09.09.2024 N 274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формы проверочного листа (списка контрольных вопросов, ответы н...</w:t>
          </w:r>
          <w:proofErr w:type="gramEnd"/>
        </w:p>
      </w:tc>
      <w:tc>
        <w:tcPr>
          <w:tcW w:w="2300" w:type="pct"/>
          <w:vAlign w:val="center"/>
        </w:tcPr>
        <w:p w:rsidR="00A06019" w:rsidRDefault="00C22C6B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03.02.2025</w:t>
          </w:r>
        </w:p>
      </w:tc>
    </w:tr>
  </w:tbl>
  <w:p w:rsidR="00A06019" w:rsidRDefault="00A06019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A06019" w:rsidRDefault="00A06019">
    <w:pPr>
      <w:pStyle w:val="ConsPlusNormal0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019" w:rsidRPr="00E7489F" w:rsidRDefault="00A06019" w:rsidP="00E7489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019"/>
    <w:rsid w:val="00264101"/>
    <w:rsid w:val="006C2094"/>
    <w:rsid w:val="00A06019"/>
    <w:rsid w:val="00C22C6B"/>
    <w:rsid w:val="00E7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E748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489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748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7489F"/>
  </w:style>
  <w:style w:type="paragraph" w:styleId="a7">
    <w:name w:val="footer"/>
    <w:basedOn w:val="a"/>
    <w:link w:val="a8"/>
    <w:uiPriority w:val="99"/>
    <w:unhideWhenUsed/>
    <w:rsid w:val="00E748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748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LAW&amp;n=477774&amp;date=03.02.2025&amp;dst=100019&amp;field=134&amp;demo=2" TargetMode="External"/><Relationship Id="rId21" Type="http://schemas.openxmlformats.org/officeDocument/2006/relationships/hyperlink" Target="https://login.consultant.ru/link/?req=doc&amp;base=LAW&amp;n=462416&amp;date=03.02.2025&amp;dst=100148&amp;field=134&amp;demo=2" TargetMode="External"/><Relationship Id="rId42" Type="http://schemas.openxmlformats.org/officeDocument/2006/relationships/hyperlink" Target="https://login.consultant.ru/link/?req=doc&amp;base=LAW&amp;n=462416&amp;date=03.02.2025&amp;dst=100200&amp;field=134&amp;demo=2" TargetMode="External"/><Relationship Id="rId63" Type="http://schemas.openxmlformats.org/officeDocument/2006/relationships/hyperlink" Target="https://login.consultant.ru/link/?req=doc&amp;base=LAW&amp;n=495403&amp;date=03.02.2025&amp;dst=100522&amp;field=134&amp;demo=2" TargetMode="External"/><Relationship Id="rId84" Type="http://schemas.openxmlformats.org/officeDocument/2006/relationships/hyperlink" Target="https://login.consultant.ru/link/?req=doc&amp;base=LAW&amp;n=495403&amp;date=03.02.2025&amp;dst=100572&amp;field=134&amp;demo=2" TargetMode="External"/><Relationship Id="rId138" Type="http://schemas.openxmlformats.org/officeDocument/2006/relationships/hyperlink" Target="https://login.consultant.ru/link/?req=doc&amp;base=LAW&amp;n=477774&amp;date=03.02.2025&amp;dst=100049&amp;field=134&amp;demo=2" TargetMode="External"/><Relationship Id="rId159" Type="http://schemas.openxmlformats.org/officeDocument/2006/relationships/hyperlink" Target="https://login.consultant.ru/link/?req=doc&amp;base=LAW&amp;n=477774&amp;date=03.02.2025&amp;dst=100097&amp;field=134&amp;demo=2" TargetMode="External"/><Relationship Id="rId170" Type="http://schemas.openxmlformats.org/officeDocument/2006/relationships/hyperlink" Target="https://login.consultant.ru/link/?req=doc&amp;base=LAW&amp;n=477774&amp;date=03.02.2025&amp;dst=100118&amp;field=134&amp;demo=2" TargetMode="External"/><Relationship Id="rId191" Type="http://schemas.openxmlformats.org/officeDocument/2006/relationships/hyperlink" Target="https://login.consultant.ru/link/?req=doc&amp;base=LAW&amp;n=477774&amp;date=03.02.2025&amp;dst=100137&amp;field=134&amp;demo=2" TargetMode="External"/><Relationship Id="rId205" Type="http://schemas.openxmlformats.org/officeDocument/2006/relationships/hyperlink" Target="https://login.consultant.ru/link/?req=doc&amp;base=LAW&amp;n=477774&amp;date=03.02.2025&amp;dst=100156&amp;field=134&amp;demo=2" TargetMode="External"/><Relationship Id="rId226" Type="http://schemas.openxmlformats.org/officeDocument/2006/relationships/hyperlink" Target="https://login.consultant.ru/link/?req=doc&amp;base=LAW&amp;n=477774&amp;date=03.02.2025&amp;dst=100224&amp;field=134&amp;demo=2" TargetMode="External"/><Relationship Id="rId107" Type="http://schemas.openxmlformats.org/officeDocument/2006/relationships/hyperlink" Target="https://login.consultant.ru/link/?req=doc&amp;base=LAW&amp;n=321979&amp;date=03.02.2025&amp;dst=100009&amp;field=134&amp;demo=2" TargetMode="External"/><Relationship Id="rId11" Type="http://schemas.openxmlformats.org/officeDocument/2006/relationships/hyperlink" Target="https://login.consultant.ru/link/?req=doc&amp;base=LAW&amp;n=416592&amp;date=03.02.2025&amp;dst=100012&amp;field=134&amp;demo=2" TargetMode="External"/><Relationship Id="rId32" Type="http://schemas.openxmlformats.org/officeDocument/2006/relationships/hyperlink" Target="https://login.consultant.ru/link/?req=doc&amp;base=LAW&amp;n=462416&amp;date=03.02.2025&amp;dst=67&amp;field=134&amp;demo=2" TargetMode="External"/><Relationship Id="rId53" Type="http://schemas.openxmlformats.org/officeDocument/2006/relationships/hyperlink" Target="https://login.consultant.ru/link/?req=doc&amp;base=LAW&amp;n=495403&amp;date=03.02.2025&amp;dst=100509&amp;field=134&amp;demo=2" TargetMode="External"/><Relationship Id="rId74" Type="http://schemas.openxmlformats.org/officeDocument/2006/relationships/hyperlink" Target="https://login.consultant.ru/link/?req=doc&amp;base=LAW&amp;n=495403&amp;date=03.02.2025&amp;dst=100533&amp;field=134&amp;demo=2" TargetMode="External"/><Relationship Id="rId128" Type="http://schemas.openxmlformats.org/officeDocument/2006/relationships/hyperlink" Target="https://login.consultant.ru/link/?req=doc&amp;base=LAW&amp;n=477774&amp;date=03.02.2025&amp;dst=100038&amp;field=134&amp;demo=2" TargetMode="External"/><Relationship Id="rId149" Type="http://schemas.openxmlformats.org/officeDocument/2006/relationships/hyperlink" Target="https://login.consultant.ru/link/?req=doc&amp;base=LAW&amp;n=477774&amp;date=03.02.2025&amp;dst=100082&amp;field=134&amp;demo=2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login.consultant.ru/link/?req=doc&amp;base=LAW&amp;n=495403&amp;date=03.02.2025&amp;dst=100592&amp;field=134&amp;demo=2" TargetMode="External"/><Relationship Id="rId160" Type="http://schemas.openxmlformats.org/officeDocument/2006/relationships/hyperlink" Target="https://login.consultant.ru/link/?req=doc&amp;base=LAW&amp;n=477774&amp;date=03.02.2025&amp;dst=100098&amp;field=134&amp;demo=2" TargetMode="External"/><Relationship Id="rId181" Type="http://schemas.openxmlformats.org/officeDocument/2006/relationships/hyperlink" Target="https://login.consultant.ru/link/?req=doc&amp;base=LAW&amp;n=477774&amp;date=03.02.2025&amp;dst=100129&amp;field=134&amp;demo=2" TargetMode="External"/><Relationship Id="rId216" Type="http://schemas.openxmlformats.org/officeDocument/2006/relationships/hyperlink" Target="https://login.consultant.ru/link/?req=doc&amp;base=LAW&amp;n=477774&amp;date=03.02.2025&amp;dst=100172&amp;field=134&amp;demo=2" TargetMode="External"/><Relationship Id="rId237" Type="http://schemas.openxmlformats.org/officeDocument/2006/relationships/hyperlink" Target="https://login.consultant.ru/link/?req=doc&amp;base=LAW&amp;n=476150&amp;date=03.02.2025&amp;dst=100006&amp;field=134&amp;demo=2" TargetMode="External"/><Relationship Id="rId22" Type="http://schemas.openxmlformats.org/officeDocument/2006/relationships/hyperlink" Target="https://login.consultant.ru/link/?req=doc&amp;base=LAW&amp;n=462416&amp;date=03.02.2025&amp;dst=185&amp;field=134&amp;demo=2" TargetMode="External"/><Relationship Id="rId43" Type="http://schemas.openxmlformats.org/officeDocument/2006/relationships/hyperlink" Target="https://login.consultant.ru/link/?req=doc&amp;base=LAW&amp;n=476150&amp;date=03.02.2025&amp;dst=100030&amp;field=134&amp;demo=2" TargetMode="External"/><Relationship Id="rId64" Type="http://schemas.openxmlformats.org/officeDocument/2006/relationships/hyperlink" Target="https://login.consultant.ru/link/?req=doc&amp;base=LAW&amp;n=495403&amp;date=03.02.2025&amp;dst=100524&amp;field=134&amp;demo=2" TargetMode="External"/><Relationship Id="rId118" Type="http://schemas.openxmlformats.org/officeDocument/2006/relationships/hyperlink" Target="https://login.consultant.ru/link/?req=doc&amp;base=LAW&amp;n=477774&amp;date=03.02.2025&amp;dst=100020&amp;field=134&amp;demo=2" TargetMode="External"/><Relationship Id="rId139" Type="http://schemas.openxmlformats.org/officeDocument/2006/relationships/hyperlink" Target="https://login.consultant.ru/link/?req=doc&amp;base=LAW&amp;n=477774&amp;date=03.02.2025&amp;dst=100050&amp;field=134&amp;demo=2" TargetMode="External"/><Relationship Id="rId85" Type="http://schemas.openxmlformats.org/officeDocument/2006/relationships/hyperlink" Target="https://login.consultant.ru/link/?req=doc&amp;base=LAW&amp;n=495403&amp;date=03.02.2025&amp;dst=100574&amp;field=134&amp;demo=2" TargetMode="External"/><Relationship Id="rId150" Type="http://schemas.openxmlformats.org/officeDocument/2006/relationships/hyperlink" Target="https://login.consultant.ru/link/?req=doc&amp;base=LAW&amp;n=477774&amp;date=03.02.2025&amp;dst=100083&amp;field=134&amp;demo=2" TargetMode="External"/><Relationship Id="rId171" Type="http://schemas.openxmlformats.org/officeDocument/2006/relationships/hyperlink" Target="https://login.consultant.ru/link/?req=doc&amp;base=LAW&amp;n=477774&amp;date=03.02.2025&amp;dst=100119&amp;field=134&amp;demo=2" TargetMode="External"/><Relationship Id="rId192" Type="http://schemas.openxmlformats.org/officeDocument/2006/relationships/hyperlink" Target="https://login.consultant.ru/link/?req=doc&amp;base=LAW&amp;n=477774&amp;date=03.02.2025&amp;dst=100138&amp;field=134&amp;demo=2" TargetMode="External"/><Relationship Id="rId206" Type="http://schemas.openxmlformats.org/officeDocument/2006/relationships/hyperlink" Target="https://login.consultant.ru/link/?req=doc&amp;base=LAW&amp;n=477774&amp;date=03.02.2025&amp;dst=100157&amp;field=134&amp;demo=2" TargetMode="External"/><Relationship Id="rId227" Type="http://schemas.openxmlformats.org/officeDocument/2006/relationships/hyperlink" Target="https://login.consultant.ru/link/?req=doc&amp;base=LAW&amp;n=477774&amp;date=03.02.2025&amp;dst=100224&amp;field=134&amp;demo=2" TargetMode="External"/><Relationship Id="rId201" Type="http://schemas.openxmlformats.org/officeDocument/2006/relationships/hyperlink" Target="https://login.consultant.ru/link/?req=doc&amp;base=LAW&amp;n=477774&amp;date=03.02.2025&amp;dst=100152&amp;field=134&amp;demo=2" TargetMode="External"/><Relationship Id="rId222" Type="http://schemas.openxmlformats.org/officeDocument/2006/relationships/hyperlink" Target="https://login.consultant.ru/link/?req=doc&amp;base=LAW&amp;n=477774&amp;date=03.02.2025&amp;dst=100205&amp;field=134&amp;demo=2" TargetMode="External"/><Relationship Id="rId243" Type="http://schemas.openxmlformats.org/officeDocument/2006/relationships/header" Target="header7.xml"/><Relationship Id="rId12" Type="http://schemas.openxmlformats.org/officeDocument/2006/relationships/hyperlink" Target="https://login.consultant.ru/link/?req=doc&amp;base=LAW&amp;n=416592&amp;date=03.02.2025&amp;dst=100047&amp;field=134&amp;demo=2" TargetMode="External"/><Relationship Id="rId17" Type="http://schemas.openxmlformats.org/officeDocument/2006/relationships/footer" Target="footer2.xml"/><Relationship Id="rId33" Type="http://schemas.openxmlformats.org/officeDocument/2006/relationships/hyperlink" Target="https://login.consultant.ru/link/?req=doc&amp;base=LAW&amp;n=462416&amp;date=03.02.2025&amp;dst=100176&amp;field=134&amp;demo=2" TargetMode="External"/><Relationship Id="rId38" Type="http://schemas.openxmlformats.org/officeDocument/2006/relationships/hyperlink" Target="https://login.consultant.ru/link/?req=doc&amp;base=LAW&amp;n=476150&amp;date=03.02.2025&amp;dst=100013&amp;field=134&amp;demo=2" TargetMode="External"/><Relationship Id="rId59" Type="http://schemas.openxmlformats.org/officeDocument/2006/relationships/hyperlink" Target="https://login.consultant.ru/link/?req=doc&amp;base=LAW&amp;n=495403&amp;date=03.02.2025&amp;dst=100518&amp;field=134&amp;demo=2" TargetMode="External"/><Relationship Id="rId103" Type="http://schemas.openxmlformats.org/officeDocument/2006/relationships/hyperlink" Target="https://login.consultant.ru/link/?req=doc&amp;base=LAW&amp;n=475530&amp;date=03.02.2025&amp;dst=100685&amp;field=134&amp;demo=2" TargetMode="External"/><Relationship Id="rId108" Type="http://schemas.openxmlformats.org/officeDocument/2006/relationships/hyperlink" Target="https://login.consultant.ru/link/?req=doc&amp;base=LAW&amp;n=475530&amp;date=03.02.2025&amp;dst=216&amp;field=134&amp;demo=2" TargetMode="External"/><Relationship Id="rId124" Type="http://schemas.openxmlformats.org/officeDocument/2006/relationships/hyperlink" Target="https://login.consultant.ru/link/?req=doc&amp;base=LAW&amp;n=477774&amp;date=03.02.2025&amp;dst=100035&amp;field=134&amp;demo=2" TargetMode="External"/><Relationship Id="rId129" Type="http://schemas.openxmlformats.org/officeDocument/2006/relationships/hyperlink" Target="https://login.consultant.ru/link/?req=doc&amp;base=LAW&amp;n=477774&amp;date=03.02.2025&amp;dst=100039&amp;field=134&amp;demo=2" TargetMode="External"/><Relationship Id="rId54" Type="http://schemas.openxmlformats.org/officeDocument/2006/relationships/hyperlink" Target="https://login.consultant.ru/link/?req=doc&amp;base=LAW&amp;n=495403&amp;date=03.02.2025&amp;dst=100514&amp;field=134&amp;demo=2" TargetMode="External"/><Relationship Id="rId70" Type="http://schemas.openxmlformats.org/officeDocument/2006/relationships/hyperlink" Target="https://login.consultant.ru/link/?req=doc&amp;base=LAW&amp;n=495403&amp;date=03.02.2025&amp;dst=100530&amp;field=134&amp;demo=2" TargetMode="External"/><Relationship Id="rId75" Type="http://schemas.openxmlformats.org/officeDocument/2006/relationships/hyperlink" Target="https://login.consultant.ru/link/?req=doc&amp;base=LAW&amp;n=495403&amp;date=03.02.2025&amp;dst=100533&amp;field=134&amp;demo=2" TargetMode="External"/><Relationship Id="rId91" Type="http://schemas.openxmlformats.org/officeDocument/2006/relationships/hyperlink" Target="https://login.consultant.ru/link/?req=doc&amp;base=LAW&amp;n=495403&amp;date=03.02.2025&amp;dst=100577&amp;field=134&amp;demo=2" TargetMode="External"/><Relationship Id="rId96" Type="http://schemas.openxmlformats.org/officeDocument/2006/relationships/hyperlink" Target="https://login.consultant.ru/link/?req=doc&amp;base=LAW&amp;n=495403&amp;date=03.02.2025&amp;dst=100593&amp;field=134&amp;demo=2" TargetMode="External"/><Relationship Id="rId140" Type="http://schemas.openxmlformats.org/officeDocument/2006/relationships/hyperlink" Target="https://login.consultant.ru/link/?req=doc&amp;base=LAW&amp;n=477774&amp;date=03.02.2025&amp;dst=100051&amp;field=134&amp;demo=2" TargetMode="External"/><Relationship Id="rId145" Type="http://schemas.openxmlformats.org/officeDocument/2006/relationships/hyperlink" Target="https://login.consultant.ru/link/?req=doc&amp;base=LAW&amp;n=477774&amp;date=03.02.2025&amp;dst=100056&amp;field=134&amp;demo=2" TargetMode="External"/><Relationship Id="rId161" Type="http://schemas.openxmlformats.org/officeDocument/2006/relationships/hyperlink" Target="https://login.consultant.ru/link/?req=doc&amp;base=LAW&amp;n=477774&amp;date=03.02.2025&amp;dst=100099&amp;field=134&amp;demo=2" TargetMode="External"/><Relationship Id="rId166" Type="http://schemas.openxmlformats.org/officeDocument/2006/relationships/hyperlink" Target="https://login.consultant.ru/link/?req=doc&amp;base=LAW&amp;n=477774&amp;date=03.02.2025&amp;dst=100111&amp;field=134&amp;demo=2" TargetMode="External"/><Relationship Id="rId182" Type="http://schemas.openxmlformats.org/officeDocument/2006/relationships/hyperlink" Target="https://login.consultant.ru/link/?req=doc&amp;base=LAW&amp;n=477774&amp;date=03.02.2025&amp;dst=100130&amp;field=134&amp;demo=2" TargetMode="External"/><Relationship Id="rId187" Type="http://schemas.openxmlformats.org/officeDocument/2006/relationships/hyperlink" Target="https://login.consultant.ru/link/?req=doc&amp;base=LAW&amp;n=477774&amp;date=03.02.2025&amp;dst=100135&amp;field=134&amp;demo=2" TargetMode="External"/><Relationship Id="rId217" Type="http://schemas.openxmlformats.org/officeDocument/2006/relationships/hyperlink" Target="https://login.consultant.ru/link/?req=doc&amp;base=LAW&amp;n=477774&amp;date=03.02.2025&amp;dst=100173&amp;field=134&amp;demo=2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212" Type="http://schemas.openxmlformats.org/officeDocument/2006/relationships/hyperlink" Target="https://login.consultant.ru/link/?req=doc&amp;base=LAW&amp;n=477774&amp;date=03.02.2025&amp;dst=100169&amp;field=134&amp;demo=2" TargetMode="External"/><Relationship Id="rId233" Type="http://schemas.openxmlformats.org/officeDocument/2006/relationships/footer" Target="footer4.xml"/><Relationship Id="rId238" Type="http://schemas.openxmlformats.org/officeDocument/2006/relationships/hyperlink" Target="https://login.consultant.ru/link/?req=doc&amp;base=LAW&amp;n=371125&amp;date=03.02.2025&amp;dst=100007&amp;field=134&amp;demo=2" TargetMode="External"/><Relationship Id="rId23" Type="http://schemas.openxmlformats.org/officeDocument/2006/relationships/hyperlink" Target="https://login.consultant.ru/link/?req=doc&amp;base=LAW&amp;n=462416&amp;date=03.02.2025&amp;dst=100063&amp;field=134&amp;demo=2" TargetMode="External"/><Relationship Id="rId28" Type="http://schemas.openxmlformats.org/officeDocument/2006/relationships/hyperlink" Target="https://login.consultant.ru/link/?req=doc&amp;base=LAW&amp;n=462416&amp;date=03.02.2025&amp;dst=100174&amp;field=134&amp;demo=2" TargetMode="External"/><Relationship Id="rId49" Type="http://schemas.openxmlformats.org/officeDocument/2006/relationships/hyperlink" Target="https://login.consultant.ru/link/?req=doc&amp;base=LAW&amp;n=476150&amp;date=03.02.2025&amp;dst=100032&amp;field=134&amp;demo=2" TargetMode="External"/><Relationship Id="rId114" Type="http://schemas.openxmlformats.org/officeDocument/2006/relationships/hyperlink" Target="https://login.consultant.ru/link/?req=doc&amp;base=LAW&amp;n=363969&amp;date=03.02.2025&amp;dst=100092&amp;field=134&amp;demo=2" TargetMode="External"/><Relationship Id="rId119" Type="http://schemas.openxmlformats.org/officeDocument/2006/relationships/hyperlink" Target="https://login.consultant.ru/link/?req=doc&amp;base=LAW&amp;n=477774&amp;date=03.02.2025&amp;dst=100021&amp;field=134&amp;demo=2" TargetMode="External"/><Relationship Id="rId44" Type="http://schemas.openxmlformats.org/officeDocument/2006/relationships/hyperlink" Target="https://login.consultant.ru/link/?req=doc&amp;base=LAW&amp;n=476150&amp;date=03.02.2025&amp;dst=100031&amp;field=134&amp;demo=2" TargetMode="External"/><Relationship Id="rId60" Type="http://schemas.openxmlformats.org/officeDocument/2006/relationships/hyperlink" Target="https://login.consultant.ru/link/?req=doc&amp;base=LAW&amp;n=495403&amp;date=03.02.2025&amp;dst=100518&amp;field=134&amp;demo=2" TargetMode="External"/><Relationship Id="rId65" Type="http://schemas.openxmlformats.org/officeDocument/2006/relationships/hyperlink" Target="https://login.consultant.ru/link/?req=doc&amp;base=LAW&amp;n=495403&amp;date=03.02.2025&amp;dst=100525&amp;field=134&amp;demo=2" TargetMode="External"/><Relationship Id="rId81" Type="http://schemas.openxmlformats.org/officeDocument/2006/relationships/hyperlink" Target="https://login.consultant.ru/link/?req=doc&amp;base=LAW&amp;n=495403&amp;date=03.02.2025&amp;dst=100570&amp;field=134&amp;demo=2" TargetMode="External"/><Relationship Id="rId86" Type="http://schemas.openxmlformats.org/officeDocument/2006/relationships/hyperlink" Target="https://login.consultant.ru/link/?req=doc&amp;base=LAW&amp;n=495403&amp;date=03.02.2025&amp;dst=102127&amp;field=134&amp;demo=2" TargetMode="External"/><Relationship Id="rId130" Type="http://schemas.openxmlformats.org/officeDocument/2006/relationships/hyperlink" Target="https://login.consultant.ru/link/?req=doc&amp;base=LAW&amp;n=477774&amp;date=03.02.2025&amp;dst=100040&amp;field=134&amp;demo=2" TargetMode="External"/><Relationship Id="rId135" Type="http://schemas.openxmlformats.org/officeDocument/2006/relationships/hyperlink" Target="https://login.consultant.ru/link/?req=doc&amp;base=LAW&amp;n=477774&amp;date=03.02.2025&amp;dst=100046&amp;field=134&amp;demo=2" TargetMode="External"/><Relationship Id="rId151" Type="http://schemas.openxmlformats.org/officeDocument/2006/relationships/hyperlink" Target="https://login.consultant.ru/link/?req=doc&amp;base=LAW&amp;n=477774&amp;date=03.02.2025&amp;dst=100084&amp;field=134&amp;demo=2" TargetMode="External"/><Relationship Id="rId156" Type="http://schemas.openxmlformats.org/officeDocument/2006/relationships/hyperlink" Target="https://login.consultant.ru/link/?req=doc&amp;base=LAW&amp;n=477774&amp;date=03.02.2025&amp;dst=100093&amp;field=134&amp;demo=2" TargetMode="External"/><Relationship Id="rId177" Type="http://schemas.openxmlformats.org/officeDocument/2006/relationships/hyperlink" Target="https://login.consultant.ru/link/?req=doc&amp;base=LAW&amp;n=477774&amp;date=03.02.2025&amp;dst=100125&amp;field=134&amp;demo=2" TargetMode="External"/><Relationship Id="rId198" Type="http://schemas.openxmlformats.org/officeDocument/2006/relationships/hyperlink" Target="https://login.consultant.ru/link/?req=doc&amp;base=LAW&amp;n=477774&amp;date=03.02.2025&amp;dst=100149&amp;field=134&amp;demo=2" TargetMode="External"/><Relationship Id="rId172" Type="http://schemas.openxmlformats.org/officeDocument/2006/relationships/hyperlink" Target="https://login.consultant.ru/link/?req=doc&amp;base=LAW&amp;n=477774&amp;date=03.02.2025&amp;dst=100120&amp;field=134&amp;demo=2" TargetMode="External"/><Relationship Id="rId193" Type="http://schemas.openxmlformats.org/officeDocument/2006/relationships/hyperlink" Target="https://login.consultant.ru/link/?req=doc&amp;base=LAW&amp;n=477774&amp;date=03.02.2025&amp;dst=100139&amp;field=134&amp;demo=2" TargetMode="External"/><Relationship Id="rId202" Type="http://schemas.openxmlformats.org/officeDocument/2006/relationships/hyperlink" Target="https://login.consultant.ru/link/?req=doc&amp;base=LAW&amp;n=477774&amp;date=03.02.2025&amp;dst=100153&amp;field=134&amp;demo=2" TargetMode="External"/><Relationship Id="rId207" Type="http://schemas.openxmlformats.org/officeDocument/2006/relationships/hyperlink" Target="https://login.consultant.ru/link/?req=doc&amp;base=LAW&amp;n=477774&amp;date=03.02.2025&amp;dst=100157&amp;field=134&amp;demo=2" TargetMode="External"/><Relationship Id="rId223" Type="http://schemas.openxmlformats.org/officeDocument/2006/relationships/hyperlink" Target="https://login.consultant.ru/link/?req=doc&amp;base=LAW&amp;n=477774&amp;date=03.02.2025&amp;dst=100211&amp;field=134&amp;demo=2" TargetMode="External"/><Relationship Id="rId228" Type="http://schemas.openxmlformats.org/officeDocument/2006/relationships/hyperlink" Target="https://login.consultant.ru/link/?req=doc&amp;base=LAW&amp;n=477774&amp;date=03.02.2025&amp;dst=100225&amp;field=134&amp;demo=2" TargetMode="External"/><Relationship Id="rId244" Type="http://schemas.openxmlformats.org/officeDocument/2006/relationships/footer" Target="footer7.xml"/><Relationship Id="rId13" Type="http://schemas.openxmlformats.org/officeDocument/2006/relationships/hyperlink" Target="https://login.consultant.ru/link/?req=doc&amp;base=LAW&amp;n=453743&amp;date=03.02.2025&amp;demo=2" TargetMode="External"/><Relationship Id="rId18" Type="http://schemas.openxmlformats.org/officeDocument/2006/relationships/header" Target="header3.xml"/><Relationship Id="rId39" Type="http://schemas.openxmlformats.org/officeDocument/2006/relationships/hyperlink" Target="https://login.consultant.ru/link/?req=doc&amp;base=LAW&amp;n=462416&amp;date=03.02.2025&amp;dst=100171&amp;field=134&amp;demo=2" TargetMode="External"/><Relationship Id="rId109" Type="http://schemas.openxmlformats.org/officeDocument/2006/relationships/hyperlink" Target="https://login.consultant.ru/link/?req=doc&amp;base=LAW&amp;n=475530&amp;date=03.02.2025&amp;dst=100799&amp;field=134&amp;demo=2" TargetMode="External"/><Relationship Id="rId34" Type="http://schemas.openxmlformats.org/officeDocument/2006/relationships/hyperlink" Target="https://login.consultant.ru/link/?req=doc&amp;base=LAW&amp;n=462416&amp;date=03.02.2025&amp;dst=96&amp;field=134&amp;demo=2" TargetMode="External"/><Relationship Id="rId50" Type="http://schemas.openxmlformats.org/officeDocument/2006/relationships/hyperlink" Target="https://login.consultant.ru/link/?req=doc&amp;base=LAW&amp;n=495403&amp;date=03.02.2025&amp;dst=100487&amp;field=134&amp;demo=2" TargetMode="External"/><Relationship Id="rId55" Type="http://schemas.openxmlformats.org/officeDocument/2006/relationships/hyperlink" Target="https://login.consultant.ru/link/?req=doc&amp;base=LAW&amp;n=495403&amp;date=03.02.2025&amp;dst=100516&amp;field=134&amp;demo=2" TargetMode="External"/><Relationship Id="rId76" Type="http://schemas.openxmlformats.org/officeDocument/2006/relationships/hyperlink" Target="https://login.consultant.ru/link/?req=doc&amp;base=LAW&amp;n=495403&amp;date=03.02.2025&amp;dst=100534&amp;field=134&amp;demo=2" TargetMode="External"/><Relationship Id="rId97" Type="http://schemas.openxmlformats.org/officeDocument/2006/relationships/hyperlink" Target="https://login.consultant.ru/link/?req=doc&amp;base=LAW&amp;n=495403&amp;date=03.02.2025&amp;dst=100594&amp;field=134&amp;demo=2" TargetMode="External"/><Relationship Id="rId104" Type="http://schemas.openxmlformats.org/officeDocument/2006/relationships/hyperlink" Target="https://login.consultant.ru/link/?req=doc&amp;base=LAW&amp;n=475530&amp;date=03.02.2025&amp;dst=100686&amp;field=134&amp;demo=2" TargetMode="External"/><Relationship Id="rId120" Type="http://schemas.openxmlformats.org/officeDocument/2006/relationships/hyperlink" Target="https://login.consultant.ru/link/?req=doc&amp;base=LAW&amp;n=477774&amp;date=03.02.2025&amp;dst=100023&amp;field=134&amp;demo=2" TargetMode="External"/><Relationship Id="rId125" Type="http://schemas.openxmlformats.org/officeDocument/2006/relationships/hyperlink" Target="https://login.consultant.ru/link/?req=doc&amp;base=LAW&amp;n=477774&amp;date=03.02.2025&amp;dst=100036&amp;field=134&amp;demo=2" TargetMode="External"/><Relationship Id="rId141" Type="http://schemas.openxmlformats.org/officeDocument/2006/relationships/hyperlink" Target="https://login.consultant.ru/link/?req=doc&amp;base=LAW&amp;n=477774&amp;date=03.02.2025&amp;dst=100052&amp;field=134&amp;demo=2" TargetMode="External"/><Relationship Id="rId146" Type="http://schemas.openxmlformats.org/officeDocument/2006/relationships/hyperlink" Target="https://login.consultant.ru/link/?req=doc&amp;base=LAW&amp;n=477774&amp;date=03.02.2025&amp;dst=100057&amp;field=134&amp;demo=2" TargetMode="External"/><Relationship Id="rId167" Type="http://schemas.openxmlformats.org/officeDocument/2006/relationships/hyperlink" Target="https://login.consultant.ru/link/?req=doc&amp;base=LAW&amp;n=477774&amp;date=03.02.2025&amp;dst=100113&amp;field=134&amp;demo=2" TargetMode="External"/><Relationship Id="rId188" Type="http://schemas.openxmlformats.org/officeDocument/2006/relationships/hyperlink" Target="https://login.consultant.ru/link/?req=doc&amp;base=LAW&amp;n=477774&amp;date=03.02.2025&amp;dst=100135&amp;field=134&amp;demo=2" TargetMode="External"/><Relationship Id="rId7" Type="http://schemas.openxmlformats.org/officeDocument/2006/relationships/hyperlink" Target="https://login.consultant.ru/link/?req=doc&amp;base=LAW&amp;n=462416&amp;date=03.02.2025&amp;dst=129&amp;field=134&amp;demo=2" TargetMode="External"/><Relationship Id="rId71" Type="http://schemas.openxmlformats.org/officeDocument/2006/relationships/hyperlink" Target="https://login.consultant.ru/link/?req=doc&amp;base=LAW&amp;n=495403&amp;date=03.02.2025&amp;dst=100530&amp;field=134&amp;demo=2" TargetMode="External"/><Relationship Id="rId92" Type="http://schemas.openxmlformats.org/officeDocument/2006/relationships/hyperlink" Target="https://login.consultant.ru/link/?req=doc&amp;base=LAW&amp;n=495403&amp;date=03.02.2025&amp;dst=100578&amp;field=134&amp;demo=2" TargetMode="External"/><Relationship Id="rId162" Type="http://schemas.openxmlformats.org/officeDocument/2006/relationships/hyperlink" Target="https://login.consultant.ru/link/?req=doc&amp;base=LAW&amp;n=477774&amp;date=03.02.2025&amp;dst=100104&amp;field=134&amp;demo=2" TargetMode="External"/><Relationship Id="rId183" Type="http://schemas.openxmlformats.org/officeDocument/2006/relationships/hyperlink" Target="https://login.consultant.ru/link/?req=doc&amp;base=LAW&amp;n=477774&amp;date=03.02.2025&amp;dst=100131&amp;field=134&amp;demo=2" TargetMode="External"/><Relationship Id="rId213" Type="http://schemas.openxmlformats.org/officeDocument/2006/relationships/hyperlink" Target="https://login.consultant.ru/link/?req=doc&amp;base=LAW&amp;n=477774&amp;date=03.02.2025&amp;dst=100170&amp;field=134&amp;demo=2" TargetMode="External"/><Relationship Id="rId218" Type="http://schemas.openxmlformats.org/officeDocument/2006/relationships/hyperlink" Target="https://login.consultant.ru/link/?req=doc&amp;base=LAW&amp;n=477774&amp;date=03.02.2025&amp;dst=100177&amp;field=134&amp;demo=2" TargetMode="External"/><Relationship Id="rId234" Type="http://schemas.openxmlformats.org/officeDocument/2006/relationships/header" Target="header5.xml"/><Relationship Id="rId239" Type="http://schemas.openxmlformats.org/officeDocument/2006/relationships/hyperlink" Target="https://login.consultant.ru/link/?req=doc&amp;base=LAW&amp;n=371593&amp;date=03.02.2025&amp;dst=100007&amp;field=134&amp;demo=2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login.consultant.ru/link/?req=doc&amp;base=LAW&amp;n=462416&amp;date=03.02.2025&amp;dst=187&amp;field=134&amp;demo=2" TargetMode="External"/><Relationship Id="rId24" Type="http://schemas.openxmlformats.org/officeDocument/2006/relationships/hyperlink" Target="https://login.consultant.ru/link/?req=doc&amp;base=LAW&amp;n=462416&amp;date=03.02.2025&amp;dst=100064&amp;field=134&amp;demo=2" TargetMode="External"/><Relationship Id="rId40" Type="http://schemas.openxmlformats.org/officeDocument/2006/relationships/hyperlink" Target="https://login.consultant.ru/link/?req=doc&amp;base=LAW&amp;n=476150&amp;date=03.02.2025&amp;dst=100022&amp;field=134&amp;demo=2" TargetMode="External"/><Relationship Id="rId45" Type="http://schemas.openxmlformats.org/officeDocument/2006/relationships/hyperlink" Target="https://login.consultant.ru/link/?req=doc&amp;base=LAW&amp;n=476150&amp;date=03.02.2025&amp;dst=100032&amp;field=134&amp;demo=2" TargetMode="External"/><Relationship Id="rId66" Type="http://schemas.openxmlformats.org/officeDocument/2006/relationships/hyperlink" Target="https://login.consultant.ru/link/?req=doc&amp;base=LAW&amp;n=495403&amp;date=03.02.2025&amp;dst=100526&amp;field=134&amp;demo=2" TargetMode="External"/><Relationship Id="rId87" Type="http://schemas.openxmlformats.org/officeDocument/2006/relationships/hyperlink" Target="https://login.consultant.ru/link/?req=doc&amp;base=LAW&amp;n=495403&amp;date=03.02.2025&amp;dst=100573&amp;field=134&amp;demo=2" TargetMode="External"/><Relationship Id="rId110" Type="http://schemas.openxmlformats.org/officeDocument/2006/relationships/hyperlink" Target="https://login.consultant.ru/link/?req=doc&amp;base=LAW&amp;n=475530&amp;date=03.02.2025&amp;dst=100966&amp;field=134&amp;demo=2" TargetMode="External"/><Relationship Id="rId115" Type="http://schemas.openxmlformats.org/officeDocument/2006/relationships/hyperlink" Target="https://login.consultant.ru/link/?req=doc&amp;base=LAW&amp;n=477774&amp;date=03.02.2025&amp;dst=100016&amp;field=134&amp;demo=2" TargetMode="External"/><Relationship Id="rId131" Type="http://schemas.openxmlformats.org/officeDocument/2006/relationships/hyperlink" Target="https://login.consultant.ru/link/?req=doc&amp;base=LAW&amp;n=477774&amp;date=03.02.2025&amp;dst=100041&amp;field=134&amp;demo=2" TargetMode="External"/><Relationship Id="rId136" Type="http://schemas.openxmlformats.org/officeDocument/2006/relationships/hyperlink" Target="https://login.consultant.ru/link/?req=doc&amp;base=LAW&amp;n=477774&amp;date=03.02.2025&amp;dst=100047&amp;field=134&amp;demo=2" TargetMode="External"/><Relationship Id="rId157" Type="http://schemas.openxmlformats.org/officeDocument/2006/relationships/hyperlink" Target="https://login.consultant.ru/link/?req=doc&amp;base=LAW&amp;n=477774&amp;date=03.02.2025&amp;dst=100095&amp;field=134&amp;demo=2" TargetMode="External"/><Relationship Id="rId178" Type="http://schemas.openxmlformats.org/officeDocument/2006/relationships/hyperlink" Target="https://login.consultant.ru/link/?req=doc&amp;base=LAW&amp;n=477774&amp;date=03.02.2025&amp;dst=100126&amp;field=134&amp;demo=2" TargetMode="External"/><Relationship Id="rId61" Type="http://schemas.openxmlformats.org/officeDocument/2006/relationships/hyperlink" Target="https://login.consultant.ru/link/?req=doc&amp;base=LAW&amp;n=495403&amp;date=03.02.2025&amp;dst=100520&amp;field=134&amp;demo=2" TargetMode="External"/><Relationship Id="rId82" Type="http://schemas.openxmlformats.org/officeDocument/2006/relationships/hyperlink" Target="https://login.consultant.ru/link/?req=doc&amp;base=LAW&amp;n=495403&amp;date=03.02.2025&amp;dst=100571&amp;field=134&amp;demo=2" TargetMode="External"/><Relationship Id="rId152" Type="http://schemas.openxmlformats.org/officeDocument/2006/relationships/hyperlink" Target="https://login.consultant.ru/link/?req=doc&amp;base=LAW&amp;n=477774&amp;date=03.02.2025&amp;dst=100085&amp;field=134&amp;demo=2" TargetMode="External"/><Relationship Id="rId173" Type="http://schemas.openxmlformats.org/officeDocument/2006/relationships/hyperlink" Target="https://login.consultant.ru/link/?req=doc&amp;base=LAW&amp;n=477774&amp;date=03.02.2025&amp;dst=100120&amp;field=134&amp;demo=2" TargetMode="External"/><Relationship Id="rId194" Type="http://schemas.openxmlformats.org/officeDocument/2006/relationships/hyperlink" Target="https://login.consultant.ru/link/?req=doc&amp;base=LAW&amp;n=477774&amp;date=03.02.2025&amp;dst=100140&amp;field=134&amp;demo=2" TargetMode="External"/><Relationship Id="rId199" Type="http://schemas.openxmlformats.org/officeDocument/2006/relationships/hyperlink" Target="https://login.consultant.ru/link/?req=doc&amp;base=LAW&amp;n=477774&amp;date=03.02.2025&amp;dst=100150&amp;field=134&amp;demo=2" TargetMode="External"/><Relationship Id="rId203" Type="http://schemas.openxmlformats.org/officeDocument/2006/relationships/hyperlink" Target="https://login.consultant.ru/link/?req=doc&amp;base=LAW&amp;n=477774&amp;date=03.02.2025&amp;dst=100154&amp;field=134&amp;demo=2" TargetMode="External"/><Relationship Id="rId208" Type="http://schemas.openxmlformats.org/officeDocument/2006/relationships/hyperlink" Target="https://login.consultant.ru/link/?req=doc&amp;base=LAW&amp;n=477774&amp;date=03.02.2025&amp;dst=100158&amp;field=134&amp;demo=2" TargetMode="External"/><Relationship Id="rId229" Type="http://schemas.openxmlformats.org/officeDocument/2006/relationships/hyperlink" Target="https://login.consultant.ru/link/?req=doc&amp;base=LAW&amp;n=477774&amp;date=03.02.2025&amp;dst=100228&amp;field=134&amp;demo=2" TargetMode="External"/><Relationship Id="rId19" Type="http://schemas.openxmlformats.org/officeDocument/2006/relationships/footer" Target="footer3.xml"/><Relationship Id="rId224" Type="http://schemas.openxmlformats.org/officeDocument/2006/relationships/hyperlink" Target="https://login.consultant.ru/link/?req=doc&amp;base=LAW&amp;n=477774&amp;date=03.02.2025&amp;dst=100212&amp;field=134&amp;demo=2" TargetMode="External"/><Relationship Id="rId240" Type="http://schemas.openxmlformats.org/officeDocument/2006/relationships/hyperlink" Target="https://login.consultant.ru/link/?req=doc&amp;base=LAW&amp;n=477774&amp;date=03.02.2025&amp;dst=100007&amp;field=134&amp;demo=2" TargetMode="External"/><Relationship Id="rId245" Type="http://schemas.openxmlformats.org/officeDocument/2006/relationships/fontTable" Target="fontTable.xml"/><Relationship Id="rId14" Type="http://schemas.openxmlformats.org/officeDocument/2006/relationships/header" Target="header1.xml"/><Relationship Id="rId30" Type="http://schemas.openxmlformats.org/officeDocument/2006/relationships/hyperlink" Target="https://login.consultant.ru/link/?req=doc&amp;base=LAW&amp;n=462416&amp;date=03.02.2025&amp;dst=95&amp;field=134&amp;demo=2" TargetMode="External"/><Relationship Id="rId35" Type="http://schemas.openxmlformats.org/officeDocument/2006/relationships/hyperlink" Target="https://login.consultant.ru/link/?req=doc&amp;base=LAW&amp;n=462416&amp;date=03.02.2025&amp;dst=193&amp;field=134&amp;demo=2" TargetMode="External"/><Relationship Id="rId56" Type="http://schemas.openxmlformats.org/officeDocument/2006/relationships/hyperlink" Target="https://login.consultant.ru/link/?req=doc&amp;base=LAW&amp;n=495403&amp;date=03.02.2025&amp;dst=100516&amp;field=134&amp;demo=2" TargetMode="External"/><Relationship Id="rId77" Type="http://schemas.openxmlformats.org/officeDocument/2006/relationships/hyperlink" Target="https://login.consultant.ru/link/?req=doc&amp;base=LAW&amp;n=495403&amp;date=03.02.2025&amp;dst=100538&amp;field=134&amp;demo=2" TargetMode="External"/><Relationship Id="rId100" Type="http://schemas.openxmlformats.org/officeDocument/2006/relationships/hyperlink" Target="https://login.consultant.ru/link/?req=doc&amp;base=LAW&amp;n=495403&amp;date=03.02.2025&amp;dst=100608&amp;field=134&amp;demo=2" TargetMode="External"/><Relationship Id="rId105" Type="http://schemas.openxmlformats.org/officeDocument/2006/relationships/hyperlink" Target="https://login.consultant.ru/link/?req=doc&amp;base=LAW&amp;n=475530&amp;date=03.02.2025&amp;dst=100687&amp;field=134&amp;demo=2" TargetMode="External"/><Relationship Id="rId126" Type="http://schemas.openxmlformats.org/officeDocument/2006/relationships/hyperlink" Target="https://login.consultant.ru/link/?req=doc&amp;base=LAW&amp;n=477774&amp;date=03.02.2025&amp;dst=100038&amp;field=134&amp;demo=2" TargetMode="External"/><Relationship Id="rId147" Type="http://schemas.openxmlformats.org/officeDocument/2006/relationships/hyperlink" Target="https://login.consultant.ru/link/?req=doc&amp;base=LAW&amp;n=477774&amp;date=03.02.2025&amp;dst=100058&amp;field=134&amp;demo=2" TargetMode="External"/><Relationship Id="rId168" Type="http://schemas.openxmlformats.org/officeDocument/2006/relationships/hyperlink" Target="https://login.consultant.ru/link/?req=doc&amp;base=LAW&amp;n=477774&amp;date=03.02.2025&amp;dst=100114&amp;field=134&amp;demo=2" TargetMode="External"/><Relationship Id="rId8" Type="http://schemas.openxmlformats.org/officeDocument/2006/relationships/hyperlink" Target="https://login.consultant.ru/link/?req=doc&amp;base=LAW&amp;n=495001&amp;date=03.02.2025&amp;dst=100583&amp;field=134&amp;demo=2" TargetMode="External"/><Relationship Id="rId51" Type="http://schemas.openxmlformats.org/officeDocument/2006/relationships/hyperlink" Target="https://login.consultant.ru/link/?req=doc&amp;base=LAW&amp;n=495403&amp;date=03.02.2025&amp;dst=100494&amp;field=134&amp;demo=2" TargetMode="External"/><Relationship Id="rId72" Type="http://schemas.openxmlformats.org/officeDocument/2006/relationships/hyperlink" Target="https://login.consultant.ru/link/?req=doc&amp;base=LAW&amp;n=495403&amp;date=03.02.2025&amp;dst=100530&amp;field=134&amp;demo=2" TargetMode="External"/><Relationship Id="rId93" Type="http://schemas.openxmlformats.org/officeDocument/2006/relationships/hyperlink" Target="https://login.consultant.ru/link/?req=doc&amp;base=LAW&amp;n=495403&amp;date=03.02.2025&amp;dst=100580&amp;field=134&amp;demo=2" TargetMode="External"/><Relationship Id="rId98" Type="http://schemas.openxmlformats.org/officeDocument/2006/relationships/hyperlink" Target="https://login.consultant.ru/link/?req=doc&amp;base=LAW&amp;n=495403&amp;date=03.02.2025&amp;dst=100606&amp;field=134&amp;demo=2" TargetMode="External"/><Relationship Id="rId121" Type="http://schemas.openxmlformats.org/officeDocument/2006/relationships/hyperlink" Target="https://login.consultant.ru/link/?req=doc&amp;base=LAW&amp;n=477774&amp;date=03.02.2025&amp;dst=100030&amp;field=134&amp;demo=2" TargetMode="External"/><Relationship Id="rId142" Type="http://schemas.openxmlformats.org/officeDocument/2006/relationships/hyperlink" Target="https://login.consultant.ru/link/?req=doc&amp;base=LAW&amp;n=477774&amp;date=03.02.2025&amp;dst=100053&amp;field=134&amp;demo=2" TargetMode="External"/><Relationship Id="rId163" Type="http://schemas.openxmlformats.org/officeDocument/2006/relationships/hyperlink" Target="https://login.consultant.ru/link/?req=doc&amp;base=LAW&amp;n=477774&amp;date=03.02.2025&amp;dst=100105&amp;field=134&amp;demo=2" TargetMode="External"/><Relationship Id="rId184" Type="http://schemas.openxmlformats.org/officeDocument/2006/relationships/hyperlink" Target="https://login.consultant.ru/link/?req=doc&amp;base=LAW&amp;n=477774&amp;date=03.02.2025&amp;dst=100132&amp;field=134&amp;demo=2" TargetMode="External"/><Relationship Id="rId189" Type="http://schemas.openxmlformats.org/officeDocument/2006/relationships/hyperlink" Target="https://login.consultant.ru/link/?req=doc&amp;base=LAW&amp;n=477774&amp;date=03.02.2025&amp;dst=100136&amp;field=134&amp;demo=2" TargetMode="External"/><Relationship Id="rId219" Type="http://schemas.openxmlformats.org/officeDocument/2006/relationships/hyperlink" Target="https://login.consultant.ru/link/?req=doc&amp;base=LAW&amp;n=477774&amp;date=03.02.2025&amp;dst=100178&amp;field=134&amp;demo=2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login.consultant.ru/link/?req=doc&amp;base=LAW&amp;n=477774&amp;date=03.02.2025&amp;dst=100171&amp;field=134&amp;demo=2" TargetMode="External"/><Relationship Id="rId230" Type="http://schemas.openxmlformats.org/officeDocument/2006/relationships/hyperlink" Target="https://login.consultant.ru/link/?req=doc&amp;base=LAW&amp;n=477774&amp;date=03.02.2025&amp;dst=100229&amp;field=134&amp;demo=2" TargetMode="External"/><Relationship Id="rId235" Type="http://schemas.openxmlformats.org/officeDocument/2006/relationships/footer" Target="footer5.xml"/><Relationship Id="rId25" Type="http://schemas.openxmlformats.org/officeDocument/2006/relationships/hyperlink" Target="https://login.consultant.ru/link/?req=doc&amp;base=LAW&amp;n=462416&amp;date=03.02.2025&amp;dst=186&amp;field=134&amp;demo=2" TargetMode="External"/><Relationship Id="rId46" Type="http://schemas.openxmlformats.org/officeDocument/2006/relationships/hyperlink" Target="https://login.consultant.ru/link/?req=doc&amp;base=LAW&amp;n=371593&amp;date=03.02.2025&amp;dst=100011&amp;field=134&amp;demo=2" TargetMode="External"/><Relationship Id="rId67" Type="http://schemas.openxmlformats.org/officeDocument/2006/relationships/hyperlink" Target="https://login.consultant.ru/link/?req=doc&amp;base=LAW&amp;n=495403&amp;date=03.02.2025&amp;dst=100527&amp;field=134&amp;demo=2" TargetMode="External"/><Relationship Id="rId116" Type="http://schemas.openxmlformats.org/officeDocument/2006/relationships/hyperlink" Target="https://login.consultant.ru/link/?req=doc&amp;base=LAW&amp;n=477774&amp;date=03.02.2025&amp;dst=100018&amp;field=134&amp;demo=2" TargetMode="External"/><Relationship Id="rId137" Type="http://schemas.openxmlformats.org/officeDocument/2006/relationships/hyperlink" Target="https://login.consultant.ru/link/?req=doc&amp;base=LAW&amp;n=477774&amp;date=03.02.2025&amp;dst=100048&amp;field=134&amp;demo=2" TargetMode="External"/><Relationship Id="rId158" Type="http://schemas.openxmlformats.org/officeDocument/2006/relationships/hyperlink" Target="https://login.consultant.ru/link/?req=doc&amp;base=LAW&amp;n=477774&amp;date=03.02.2025&amp;dst=100096&amp;field=134&amp;demo=2" TargetMode="External"/><Relationship Id="rId20" Type="http://schemas.openxmlformats.org/officeDocument/2006/relationships/hyperlink" Target="https://login.consultant.ru/link/?req=doc&amp;base=LAW&amp;n=462416&amp;date=03.02.2025&amp;dst=100172&amp;field=134&amp;demo=2" TargetMode="External"/><Relationship Id="rId41" Type="http://schemas.openxmlformats.org/officeDocument/2006/relationships/hyperlink" Target="https://login.consultant.ru/link/?req=doc&amp;base=LAW&amp;n=371125&amp;date=03.02.2025&amp;demo=2" TargetMode="External"/><Relationship Id="rId62" Type="http://schemas.openxmlformats.org/officeDocument/2006/relationships/hyperlink" Target="https://login.consultant.ru/link/?req=doc&amp;base=LAW&amp;n=495403&amp;date=03.02.2025&amp;dst=100520&amp;field=134&amp;demo=2" TargetMode="External"/><Relationship Id="rId83" Type="http://schemas.openxmlformats.org/officeDocument/2006/relationships/hyperlink" Target="https://login.consultant.ru/link/?req=doc&amp;base=LAW&amp;n=495403&amp;date=03.02.2025&amp;dst=102114&amp;field=134&amp;demo=2" TargetMode="External"/><Relationship Id="rId88" Type="http://schemas.openxmlformats.org/officeDocument/2006/relationships/hyperlink" Target="https://login.consultant.ru/link/?req=doc&amp;base=LAW&amp;n=495403&amp;date=03.02.2025&amp;dst=100574&amp;field=134&amp;demo=2" TargetMode="External"/><Relationship Id="rId111" Type="http://schemas.openxmlformats.org/officeDocument/2006/relationships/hyperlink" Target="https://login.consultant.ru/link/?req=doc&amp;base=LAW&amp;n=475530&amp;date=03.02.2025&amp;dst=100984&amp;field=134&amp;demo=2" TargetMode="External"/><Relationship Id="rId132" Type="http://schemas.openxmlformats.org/officeDocument/2006/relationships/hyperlink" Target="https://login.consultant.ru/link/?req=doc&amp;base=LAW&amp;n=477774&amp;date=03.02.2025&amp;dst=100042&amp;field=134&amp;demo=2" TargetMode="External"/><Relationship Id="rId153" Type="http://schemas.openxmlformats.org/officeDocument/2006/relationships/hyperlink" Target="https://login.consultant.ru/link/?req=doc&amp;base=LAW&amp;n=477774&amp;date=03.02.2025&amp;dst=100086&amp;field=134&amp;demo=2" TargetMode="External"/><Relationship Id="rId174" Type="http://schemas.openxmlformats.org/officeDocument/2006/relationships/hyperlink" Target="https://login.consultant.ru/link/?req=doc&amp;base=LAW&amp;n=477774&amp;date=03.02.2025&amp;dst=100121&amp;field=134&amp;demo=2" TargetMode="External"/><Relationship Id="rId179" Type="http://schemas.openxmlformats.org/officeDocument/2006/relationships/hyperlink" Target="https://login.consultant.ru/link/?req=doc&amp;base=LAW&amp;n=477774&amp;date=03.02.2025&amp;dst=100127&amp;field=134&amp;demo=2" TargetMode="External"/><Relationship Id="rId195" Type="http://schemas.openxmlformats.org/officeDocument/2006/relationships/hyperlink" Target="https://login.consultant.ru/link/?req=doc&amp;base=LAW&amp;n=477774&amp;date=03.02.2025&amp;dst=100141&amp;field=134&amp;demo=2" TargetMode="External"/><Relationship Id="rId209" Type="http://schemas.openxmlformats.org/officeDocument/2006/relationships/hyperlink" Target="https://login.consultant.ru/link/?req=doc&amp;base=LAW&amp;n=477774&amp;date=03.02.2025&amp;dst=100159&amp;field=134&amp;demo=2" TargetMode="External"/><Relationship Id="rId190" Type="http://schemas.openxmlformats.org/officeDocument/2006/relationships/hyperlink" Target="https://login.consultant.ru/link/?req=doc&amp;base=LAW&amp;n=477774&amp;date=03.02.2025&amp;dst=100137&amp;field=134&amp;demo=2" TargetMode="External"/><Relationship Id="rId204" Type="http://schemas.openxmlformats.org/officeDocument/2006/relationships/hyperlink" Target="https://login.consultant.ru/link/?req=doc&amp;base=LAW&amp;n=477774&amp;date=03.02.2025&amp;dst=100155&amp;field=134&amp;demo=2" TargetMode="External"/><Relationship Id="rId220" Type="http://schemas.openxmlformats.org/officeDocument/2006/relationships/hyperlink" Target="https://login.consultant.ru/link/?req=doc&amp;base=LAW&amp;n=477774&amp;date=03.02.2025&amp;dst=100183&amp;field=134&amp;demo=2" TargetMode="External"/><Relationship Id="rId225" Type="http://schemas.openxmlformats.org/officeDocument/2006/relationships/hyperlink" Target="https://login.consultant.ru/link/?req=doc&amp;base=LAW&amp;n=477774&amp;date=03.02.2025&amp;dst=100218&amp;field=134&amp;demo=2" TargetMode="External"/><Relationship Id="rId241" Type="http://schemas.openxmlformats.org/officeDocument/2006/relationships/header" Target="header6.xml"/><Relationship Id="rId246" Type="http://schemas.openxmlformats.org/officeDocument/2006/relationships/theme" Target="theme/theme1.xml"/><Relationship Id="rId15" Type="http://schemas.openxmlformats.org/officeDocument/2006/relationships/header" Target="header2.xml"/><Relationship Id="rId36" Type="http://schemas.openxmlformats.org/officeDocument/2006/relationships/hyperlink" Target="https://login.consultant.ru/link/?req=doc&amp;base=LAW&amp;n=470686&amp;date=03.02.2025&amp;dst=40&amp;field=134&amp;demo=2" TargetMode="External"/><Relationship Id="rId57" Type="http://schemas.openxmlformats.org/officeDocument/2006/relationships/hyperlink" Target="https://login.consultant.ru/link/?req=doc&amp;base=LAW&amp;n=495403&amp;date=03.02.2025&amp;dst=100517&amp;field=134&amp;demo=2" TargetMode="External"/><Relationship Id="rId106" Type="http://schemas.openxmlformats.org/officeDocument/2006/relationships/hyperlink" Target="https://login.consultant.ru/link/?req=doc&amp;base=LAW&amp;n=475530&amp;date=03.02.2025&amp;dst=193&amp;field=134&amp;demo=2" TargetMode="External"/><Relationship Id="rId127" Type="http://schemas.openxmlformats.org/officeDocument/2006/relationships/hyperlink" Target="https://login.consultant.ru/link/?req=doc&amp;base=LAW&amp;n=477774&amp;date=03.02.2025&amp;dst=100038&amp;field=134&amp;demo=2" TargetMode="External"/><Relationship Id="rId10" Type="http://schemas.openxmlformats.org/officeDocument/2006/relationships/hyperlink" Target="https://login.consultant.ru/link/?req=doc&amp;base=LAW&amp;n=476149&amp;date=03.02.2025&amp;dst=100019&amp;field=134&amp;demo=2" TargetMode="External"/><Relationship Id="rId31" Type="http://schemas.openxmlformats.org/officeDocument/2006/relationships/hyperlink" Target="https://login.consultant.ru/link/?req=doc&amp;base=LAW&amp;n=462416&amp;date=03.02.2025&amp;dst=95&amp;field=134&amp;demo=2" TargetMode="External"/><Relationship Id="rId52" Type="http://schemas.openxmlformats.org/officeDocument/2006/relationships/hyperlink" Target="https://login.consultant.ru/link/?req=doc&amp;base=LAW&amp;n=495403&amp;date=03.02.2025&amp;dst=100506&amp;field=134&amp;demo=2" TargetMode="External"/><Relationship Id="rId73" Type="http://schemas.openxmlformats.org/officeDocument/2006/relationships/hyperlink" Target="https://login.consultant.ru/link/?req=doc&amp;base=LAW&amp;n=495403&amp;date=03.02.2025&amp;dst=100531&amp;field=134&amp;demo=2" TargetMode="External"/><Relationship Id="rId78" Type="http://schemas.openxmlformats.org/officeDocument/2006/relationships/hyperlink" Target="https://login.consultant.ru/link/?req=doc&amp;base=LAW&amp;n=495403&amp;date=03.02.2025&amp;dst=100541&amp;field=134&amp;demo=2" TargetMode="External"/><Relationship Id="rId94" Type="http://schemas.openxmlformats.org/officeDocument/2006/relationships/hyperlink" Target="https://login.consultant.ru/link/?req=doc&amp;base=LAW&amp;n=495403&amp;date=03.02.2025&amp;dst=100587&amp;field=134&amp;demo=2" TargetMode="External"/><Relationship Id="rId99" Type="http://schemas.openxmlformats.org/officeDocument/2006/relationships/hyperlink" Target="https://login.consultant.ru/link/?req=doc&amp;base=LAW&amp;n=495403&amp;date=03.02.2025&amp;dst=100607&amp;field=134&amp;demo=2" TargetMode="External"/><Relationship Id="rId101" Type="http://schemas.openxmlformats.org/officeDocument/2006/relationships/hyperlink" Target="https://login.consultant.ru/link/?req=doc&amp;base=LAW&amp;n=495403&amp;date=03.02.2025&amp;dst=100608&amp;field=134&amp;demo=2" TargetMode="External"/><Relationship Id="rId122" Type="http://schemas.openxmlformats.org/officeDocument/2006/relationships/hyperlink" Target="https://login.consultant.ru/link/?req=doc&amp;base=LAW&amp;n=477774&amp;date=03.02.2025&amp;dst=100033&amp;field=134&amp;demo=2" TargetMode="External"/><Relationship Id="rId143" Type="http://schemas.openxmlformats.org/officeDocument/2006/relationships/hyperlink" Target="https://login.consultant.ru/link/?req=doc&amp;base=LAW&amp;n=477774&amp;date=03.02.2025&amp;dst=100054&amp;field=134&amp;demo=2" TargetMode="External"/><Relationship Id="rId148" Type="http://schemas.openxmlformats.org/officeDocument/2006/relationships/hyperlink" Target="https://login.consultant.ru/link/?req=doc&amp;base=LAW&amp;n=477774&amp;date=03.02.2025&amp;dst=100081&amp;field=134&amp;demo=2" TargetMode="External"/><Relationship Id="rId164" Type="http://schemas.openxmlformats.org/officeDocument/2006/relationships/hyperlink" Target="https://login.consultant.ru/link/?req=doc&amp;base=LAW&amp;n=477774&amp;date=03.02.2025&amp;dst=100109&amp;field=134&amp;demo=2" TargetMode="External"/><Relationship Id="rId169" Type="http://schemas.openxmlformats.org/officeDocument/2006/relationships/hyperlink" Target="https://login.consultant.ru/link/?req=doc&amp;base=LAW&amp;n=477774&amp;date=03.02.2025&amp;dst=100117&amp;field=134&amp;demo=2" TargetMode="External"/><Relationship Id="rId185" Type="http://schemas.openxmlformats.org/officeDocument/2006/relationships/hyperlink" Target="https://login.consultant.ru/link/?req=doc&amp;base=LAW&amp;n=477774&amp;date=03.02.2025&amp;dst=100133&amp;field=134&amp;demo=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70687&amp;date=03.02.2025&amp;dst=100266&amp;field=134&amp;demo=2" TargetMode="External"/><Relationship Id="rId180" Type="http://schemas.openxmlformats.org/officeDocument/2006/relationships/hyperlink" Target="https://login.consultant.ru/link/?req=doc&amp;base=LAW&amp;n=477774&amp;date=03.02.2025&amp;dst=100128&amp;field=134&amp;demo=2" TargetMode="External"/><Relationship Id="rId210" Type="http://schemas.openxmlformats.org/officeDocument/2006/relationships/hyperlink" Target="https://login.consultant.ru/link/?req=doc&amp;base=LAW&amp;n=477774&amp;date=03.02.2025&amp;dst=100167&amp;field=134&amp;demo=2" TargetMode="External"/><Relationship Id="rId215" Type="http://schemas.openxmlformats.org/officeDocument/2006/relationships/hyperlink" Target="https://login.consultant.ru/link/?req=doc&amp;base=LAW&amp;n=477774&amp;date=03.02.2025&amp;dst=100171&amp;field=134&amp;demo=2" TargetMode="External"/><Relationship Id="rId236" Type="http://schemas.openxmlformats.org/officeDocument/2006/relationships/hyperlink" Target="https://login.consultant.ru/link/?req=doc&amp;base=LAW&amp;n=470686&amp;date=03.02.2025&amp;dst=100008&amp;field=134&amp;demo=2" TargetMode="External"/><Relationship Id="rId26" Type="http://schemas.openxmlformats.org/officeDocument/2006/relationships/hyperlink" Target="https://login.consultant.ru/link/?req=doc&amp;base=LAW&amp;n=462416&amp;date=03.02.2025&amp;dst=195&amp;field=134&amp;demo=2" TargetMode="External"/><Relationship Id="rId231" Type="http://schemas.openxmlformats.org/officeDocument/2006/relationships/hyperlink" Target="https://login.consultant.ru/link/?req=doc&amp;base=LAW&amp;n=477774&amp;date=03.02.2025&amp;dst=100236&amp;field=134&amp;demo=2" TargetMode="External"/><Relationship Id="rId47" Type="http://schemas.openxmlformats.org/officeDocument/2006/relationships/hyperlink" Target="https://login.consultant.ru/link/?req=doc&amp;base=LAW&amp;n=476150&amp;date=03.02.2025&amp;dst=100032&amp;field=134&amp;demo=2" TargetMode="External"/><Relationship Id="rId68" Type="http://schemas.openxmlformats.org/officeDocument/2006/relationships/hyperlink" Target="https://login.consultant.ru/link/?req=doc&amp;base=LAW&amp;n=495403&amp;date=03.02.2025&amp;dst=100528&amp;field=134&amp;demo=2" TargetMode="External"/><Relationship Id="rId89" Type="http://schemas.openxmlformats.org/officeDocument/2006/relationships/hyperlink" Target="https://login.consultant.ru/link/?req=doc&amp;base=LAW&amp;n=495403&amp;date=03.02.2025&amp;dst=100575&amp;field=134&amp;demo=2" TargetMode="External"/><Relationship Id="rId112" Type="http://schemas.openxmlformats.org/officeDocument/2006/relationships/hyperlink" Target="https://login.consultant.ru/link/?req=doc&amp;base=LAW&amp;n=475530&amp;date=03.02.2025&amp;dst=101001&amp;field=134&amp;demo=2" TargetMode="External"/><Relationship Id="rId133" Type="http://schemas.openxmlformats.org/officeDocument/2006/relationships/hyperlink" Target="https://login.consultant.ru/link/?req=doc&amp;base=LAW&amp;n=477774&amp;date=03.02.2025&amp;dst=100043&amp;field=134&amp;demo=2" TargetMode="External"/><Relationship Id="rId154" Type="http://schemas.openxmlformats.org/officeDocument/2006/relationships/hyperlink" Target="https://login.consultant.ru/link/?req=doc&amp;base=LAW&amp;n=477774&amp;date=03.02.2025&amp;dst=100089&amp;field=134&amp;demo=2" TargetMode="External"/><Relationship Id="rId175" Type="http://schemas.openxmlformats.org/officeDocument/2006/relationships/hyperlink" Target="https://login.consultant.ru/link/?req=doc&amp;base=LAW&amp;n=477774&amp;date=03.02.2025&amp;dst=100122&amp;field=134&amp;demo=2" TargetMode="External"/><Relationship Id="rId196" Type="http://schemas.openxmlformats.org/officeDocument/2006/relationships/hyperlink" Target="https://login.consultant.ru/link/?req=doc&amp;base=LAW&amp;n=477774&amp;date=03.02.2025&amp;dst=100147&amp;field=134&amp;demo=2" TargetMode="External"/><Relationship Id="rId200" Type="http://schemas.openxmlformats.org/officeDocument/2006/relationships/hyperlink" Target="https://login.consultant.ru/link/?req=doc&amp;base=LAW&amp;n=477774&amp;date=03.02.2025&amp;dst=100151&amp;field=134&amp;demo=2" TargetMode="External"/><Relationship Id="rId16" Type="http://schemas.openxmlformats.org/officeDocument/2006/relationships/footer" Target="footer1.xml"/><Relationship Id="rId221" Type="http://schemas.openxmlformats.org/officeDocument/2006/relationships/hyperlink" Target="https://login.consultant.ru/link/?req=doc&amp;base=LAW&amp;n=477774&amp;date=03.02.2025&amp;dst=100204&amp;field=134&amp;demo=2" TargetMode="External"/><Relationship Id="rId242" Type="http://schemas.openxmlformats.org/officeDocument/2006/relationships/footer" Target="footer6.xml"/><Relationship Id="rId37" Type="http://schemas.openxmlformats.org/officeDocument/2006/relationships/hyperlink" Target="https://login.consultant.ru/link/?req=doc&amp;base=LAW&amp;n=462416&amp;date=03.02.2025&amp;dst=212&amp;field=134&amp;demo=2" TargetMode="External"/><Relationship Id="rId58" Type="http://schemas.openxmlformats.org/officeDocument/2006/relationships/hyperlink" Target="https://login.consultant.ru/link/?req=doc&amp;base=LAW&amp;n=495403&amp;date=03.02.2025&amp;dst=100517&amp;field=134&amp;demo=2" TargetMode="External"/><Relationship Id="rId79" Type="http://schemas.openxmlformats.org/officeDocument/2006/relationships/hyperlink" Target="https://login.consultant.ru/link/?req=doc&amp;base=LAW&amp;n=495403&amp;date=03.02.2025&amp;dst=100541&amp;field=134&amp;demo=2" TargetMode="External"/><Relationship Id="rId102" Type="http://schemas.openxmlformats.org/officeDocument/2006/relationships/hyperlink" Target="https://login.consultant.ru/link/?req=doc&amp;base=LAW&amp;n=495403&amp;date=03.02.2025&amp;dst=100611&amp;field=134&amp;demo=2" TargetMode="External"/><Relationship Id="rId123" Type="http://schemas.openxmlformats.org/officeDocument/2006/relationships/hyperlink" Target="https://login.consultant.ru/link/?req=doc&amp;base=LAW&amp;n=477774&amp;date=03.02.2025&amp;dst=100034&amp;field=134&amp;demo=2" TargetMode="External"/><Relationship Id="rId144" Type="http://schemas.openxmlformats.org/officeDocument/2006/relationships/hyperlink" Target="https://login.consultant.ru/link/?req=doc&amp;base=LAW&amp;n=477774&amp;date=03.02.2025&amp;dst=100055&amp;field=134&amp;demo=2" TargetMode="External"/><Relationship Id="rId90" Type="http://schemas.openxmlformats.org/officeDocument/2006/relationships/hyperlink" Target="https://login.consultant.ru/link/?req=doc&amp;base=LAW&amp;n=495403&amp;date=03.02.2025&amp;dst=100576&amp;field=134&amp;demo=2" TargetMode="External"/><Relationship Id="rId165" Type="http://schemas.openxmlformats.org/officeDocument/2006/relationships/hyperlink" Target="https://login.consultant.ru/link/?req=doc&amp;base=LAW&amp;n=477774&amp;date=03.02.2025&amp;dst=100110&amp;field=134&amp;demo=2" TargetMode="External"/><Relationship Id="rId186" Type="http://schemas.openxmlformats.org/officeDocument/2006/relationships/hyperlink" Target="https://login.consultant.ru/link/?req=doc&amp;base=LAW&amp;n=477774&amp;date=03.02.2025&amp;dst=100134&amp;field=134&amp;demo=2" TargetMode="External"/><Relationship Id="rId211" Type="http://schemas.openxmlformats.org/officeDocument/2006/relationships/hyperlink" Target="https://login.consultant.ru/link/?req=doc&amp;base=LAW&amp;n=477774&amp;date=03.02.2025&amp;dst=100168&amp;field=134&amp;demo=2" TargetMode="External"/><Relationship Id="rId232" Type="http://schemas.openxmlformats.org/officeDocument/2006/relationships/header" Target="header4.xml"/><Relationship Id="rId27" Type="http://schemas.openxmlformats.org/officeDocument/2006/relationships/hyperlink" Target="https://login.consultant.ru/link/?req=doc&amp;base=LAW&amp;n=470686&amp;date=03.02.2025&amp;dst=100015&amp;field=134&amp;demo=2" TargetMode="External"/><Relationship Id="rId48" Type="http://schemas.openxmlformats.org/officeDocument/2006/relationships/hyperlink" Target="https://login.consultant.ru/link/?req=doc&amp;base=LAW&amp;n=371593&amp;date=03.02.2025&amp;demo=2" TargetMode="External"/><Relationship Id="rId69" Type="http://schemas.openxmlformats.org/officeDocument/2006/relationships/hyperlink" Target="https://login.consultant.ru/link/?req=doc&amp;base=LAW&amp;n=495403&amp;date=03.02.2025&amp;dst=100529&amp;field=134&amp;demo=2" TargetMode="External"/><Relationship Id="rId113" Type="http://schemas.openxmlformats.org/officeDocument/2006/relationships/hyperlink" Target="https://login.consultant.ru/link/?req=doc&amp;base=LAW&amp;n=363969&amp;date=03.02.2025&amp;dst=100082&amp;field=134&amp;demo=2" TargetMode="External"/><Relationship Id="rId134" Type="http://schemas.openxmlformats.org/officeDocument/2006/relationships/hyperlink" Target="https://login.consultant.ru/link/?req=doc&amp;base=LAW&amp;n=477774&amp;date=03.02.2025&amp;dst=100045&amp;field=134&amp;demo=2" TargetMode="External"/><Relationship Id="rId80" Type="http://schemas.openxmlformats.org/officeDocument/2006/relationships/hyperlink" Target="https://login.consultant.ru/link/?req=doc&amp;base=LAW&amp;n=495403&amp;date=03.02.2025&amp;dst=100558&amp;field=134&amp;demo=2" TargetMode="External"/><Relationship Id="rId155" Type="http://schemas.openxmlformats.org/officeDocument/2006/relationships/hyperlink" Target="https://login.consultant.ru/link/?req=doc&amp;base=LAW&amp;n=477774&amp;date=03.02.2025&amp;dst=100092&amp;field=134&amp;demo=2" TargetMode="External"/><Relationship Id="rId176" Type="http://schemas.openxmlformats.org/officeDocument/2006/relationships/hyperlink" Target="https://login.consultant.ru/link/?req=doc&amp;base=LAW&amp;n=477774&amp;date=03.02.2025&amp;dst=100123&amp;field=134&amp;demo=2" TargetMode="External"/><Relationship Id="rId197" Type="http://schemas.openxmlformats.org/officeDocument/2006/relationships/hyperlink" Target="https://login.consultant.ru/link/?req=doc&amp;base=LAW&amp;n=477774&amp;date=03.02.2025&amp;dst=100148&amp;field=134&amp;demo=2" TargetMode="External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54</Pages>
  <Words>24677</Words>
  <Characters>140665</Characters>
  <Application>Microsoft Office Word</Application>
  <DocSecurity>0</DocSecurity>
  <Lines>1172</Lines>
  <Paragraphs>330</Paragraphs>
  <ScaleCrop>false</ScaleCrop>
  <Company>КонсультантПлюс Версия 4024.00.50</Company>
  <LinksUpToDate>false</LinksUpToDate>
  <CharactersWithSpaces>165012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Ростехнадзора от 09.09.2024 N 274
"Об утверждении формы проверочного листа (списка контрольных вопросов, ответы на которые свидетельствуют о соблюдении или несоблюдении контролируемым лицом обязательных требований), применяемого Федеральной службой по экологическому, технологическому и атомному надзору и ее территориальными органами при проведении плановых выездных проверок при осуществлении федерального государственного надзора в области безопасности гидротехнических сооружений"
(Зарегистрировано в </dc:title>
  <cp:lastModifiedBy>ASDF</cp:lastModifiedBy>
  <cp:revision>3</cp:revision>
  <dcterms:created xsi:type="dcterms:W3CDTF">2025-02-03T13:35:00Z</dcterms:created>
  <dcterms:modified xsi:type="dcterms:W3CDTF">2025-02-06T13:43:00Z</dcterms:modified>
</cp:coreProperties>
</file>